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Załącznik do uchwały nr </w:t>
      </w:r>
      <w:r w:rsidR="00FF3913" w:rsidRPr="009E5567">
        <w:rPr>
          <w:rFonts w:cstheme="minorHAnsi"/>
          <w:b/>
          <w:sz w:val="20"/>
          <w:szCs w:val="20"/>
        </w:rPr>
        <w:t>10</w:t>
      </w:r>
      <w:r w:rsidRPr="009E5567">
        <w:rPr>
          <w:rFonts w:cstheme="minorHAnsi"/>
          <w:b/>
          <w:sz w:val="20"/>
          <w:szCs w:val="20"/>
        </w:rPr>
        <w:t xml:space="preserve"> </w:t>
      </w:r>
    </w:p>
    <w:p w14:paraId="3F4073AC" w14:textId="7777777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Komitetu Rady Ministrów do Spraw Cyfryzacji </w:t>
      </w:r>
    </w:p>
    <w:p w14:paraId="26A26407" w14:textId="42AD4B8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 dnia </w:t>
      </w:r>
      <w:r w:rsidR="001D167C" w:rsidRPr="009E5567">
        <w:rPr>
          <w:rFonts w:cstheme="minorHAnsi"/>
          <w:b/>
          <w:sz w:val="20"/>
          <w:szCs w:val="20"/>
        </w:rPr>
        <w:t xml:space="preserve">16 </w:t>
      </w:r>
      <w:r w:rsidR="00B5532F" w:rsidRPr="009E5567">
        <w:rPr>
          <w:rFonts w:cstheme="minorHAnsi"/>
          <w:b/>
          <w:sz w:val="20"/>
          <w:szCs w:val="20"/>
        </w:rPr>
        <w:t xml:space="preserve">kwietnia </w:t>
      </w:r>
      <w:r w:rsidRPr="009E5567">
        <w:rPr>
          <w:rFonts w:cstheme="minorHAnsi"/>
          <w:b/>
          <w:sz w:val="20"/>
          <w:szCs w:val="20"/>
        </w:rPr>
        <w:t>20</w:t>
      </w:r>
      <w:r w:rsidR="00B5532F" w:rsidRPr="009E5567">
        <w:rPr>
          <w:rFonts w:cstheme="minorHAnsi"/>
          <w:b/>
          <w:sz w:val="20"/>
          <w:szCs w:val="20"/>
        </w:rPr>
        <w:t>20</w:t>
      </w:r>
      <w:r w:rsidRPr="009E5567">
        <w:rPr>
          <w:rFonts w:cstheme="minorHAnsi"/>
          <w:b/>
          <w:sz w:val="20"/>
          <w:szCs w:val="20"/>
        </w:rPr>
        <w:t xml:space="preserve"> r.  </w:t>
      </w:r>
    </w:p>
    <w:p w14:paraId="165A9D9F" w14:textId="77777777" w:rsidR="005548F2" w:rsidRPr="009E5567" w:rsidRDefault="005548F2" w:rsidP="00DE731D">
      <w:pPr>
        <w:tabs>
          <w:tab w:val="left" w:pos="708"/>
          <w:tab w:val="left" w:pos="1416"/>
          <w:tab w:val="center" w:pos="4748"/>
        </w:tabs>
        <w:spacing w:before="180" w:after="0"/>
        <w:ind w:firstLine="425"/>
        <w:jc w:val="center"/>
        <w:rPr>
          <w:rFonts w:cstheme="minorHAnsi"/>
          <w:b/>
          <w:sz w:val="20"/>
          <w:szCs w:val="20"/>
        </w:rPr>
      </w:pPr>
    </w:p>
    <w:p w14:paraId="65A4C933" w14:textId="50639EDD" w:rsidR="008A332F" w:rsidRPr="009E5567" w:rsidRDefault="00DA534C"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R</w:t>
      </w:r>
      <w:r w:rsidR="008C6721" w:rsidRPr="009E5567">
        <w:rPr>
          <w:rFonts w:asciiTheme="minorHAnsi" w:hAnsiTheme="minorHAnsi" w:cstheme="minorHAnsi"/>
          <w:b/>
          <w:color w:val="auto"/>
          <w:sz w:val="28"/>
          <w:szCs w:val="28"/>
        </w:rPr>
        <w:t xml:space="preserve">aport z postępu rzeczowo-finansowego projektu informatycznego </w:t>
      </w:r>
    </w:p>
    <w:p w14:paraId="3C8F6B73" w14:textId="70050D37" w:rsidR="008C6721" w:rsidRPr="009E5567" w:rsidRDefault="008C6721"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za</w:t>
      </w:r>
      <w:r w:rsidR="00A07CF9" w:rsidRPr="009E5567">
        <w:rPr>
          <w:rFonts w:asciiTheme="minorHAnsi" w:hAnsiTheme="minorHAnsi" w:cstheme="minorHAnsi"/>
          <w:b/>
          <w:color w:val="auto"/>
          <w:sz w:val="28"/>
          <w:szCs w:val="28"/>
        </w:rPr>
        <w:t xml:space="preserve"> </w:t>
      </w:r>
      <w:r w:rsidR="009C38B9" w:rsidRPr="009E5567">
        <w:rPr>
          <w:rFonts w:asciiTheme="minorHAnsi" w:hAnsiTheme="minorHAnsi" w:cstheme="minorHAnsi"/>
          <w:b/>
          <w:color w:val="auto"/>
          <w:sz w:val="28"/>
          <w:szCs w:val="28"/>
        </w:rPr>
        <w:t>I</w:t>
      </w:r>
      <w:r w:rsidR="00E3058A" w:rsidRPr="009E5567">
        <w:rPr>
          <w:rFonts w:asciiTheme="minorHAnsi" w:hAnsiTheme="minorHAnsi" w:cstheme="minorHAnsi"/>
          <w:b/>
          <w:color w:val="auto"/>
          <w:sz w:val="28"/>
          <w:szCs w:val="28"/>
        </w:rPr>
        <w:t>V</w:t>
      </w:r>
      <w:r w:rsidRPr="009E5567">
        <w:rPr>
          <w:rFonts w:asciiTheme="minorHAnsi" w:hAnsiTheme="minorHAnsi" w:cstheme="minorHAnsi"/>
          <w:b/>
          <w:color w:val="auto"/>
          <w:sz w:val="28"/>
          <w:szCs w:val="28"/>
        </w:rPr>
        <w:t xml:space="preserve"> kwartał</w:t>
      </w:r>
      <w:r w:rsidR="00A07CF9" w:rsidRPr="009E5567">
        <w:rPr>
          <w:rFonts w:asciiTheme="minorHAnsi" w:hAnsiTheme="minorHAnsi" w:cstheme="minorHAnsi"/>
          <w:b/>
          <w:color w:val="auto"/>
          <w:sz w:val="28"/>
          <w:szCs w:val="28"/>
        </w:rPr>
        <w:t xml:space="preserve"> 202</w:t>
      </w:r>
      <w:r w:rsidR="00F119BB" w:rsidRPr="009E5567">
        <w:rPr>
          <w:rFonts w:asciiTheme="minorHAnsi" w:hAnsiTheme="minorHAnsi" w:cstheme="minorHAnsi"/>
          <w:b/>
          <w:color w:val="auto"/>
          <w:sz w:val="28"/>
          <w:szCs w:val="28"/>
        </w:rPr>
        <w:t>2</w:t>
      </w:r>
      <w:r w:rsidR="00A07CF9" w:rsidRPr="009E5567">
        <w:rPr>
          <w:rFonts w:asciiTheme="minorHAnsi" w:hAnsiTheme="minorHAnsi" w:cstheme="minorHAnsi"/>
          <w:b/>
          <w:color w:val="auto"/>
          <w:sz w:val="28"/>
          <w:szCs w:val="28"/>
        </w:rPr>
        <w:t xml:space="preserve"> </w:t>
      </w:r>
      <w:r w:rsidRPr="009E5567">
        <w:rPr>
          <w:rFonts w:asciiTheme="minorHAnsi" w:hAnsiTheme="minorHAnsi" w:cstheme="minorHAnsi"/>
          <w:b/>
          <w:color w:val="auto"/>
          <w:sz w:val="28"/>
          <w:szCs w:val="28"/>
        </w:rPr>
        <w:t>roku</w:t>
      </w:r>
    </w:p>
    <w:p w14:paraId="2FDCE0E5" w14:textId="15E7FB92" w:rsidR="008A332F" w:rsidRPr="009E5567" w:rsidRDefault="003C7325" w:rsidP="003642B8">
      <w:pPr>
        <w:spacing w:after="360"/>
        <w:jc w:val="center"/>
        <w:rPr>
          <w:rFonts w:cstheme="minorHAnsi"/>
          <w:sz w:val="20"/>
          <w:szCs w:val="20"/>
        </w:rPr>
      </w:pPr>
      <w:r w:rsidRPr="009E5567">
        <w:rPr>
          <w:rFonts w:cstheme="minorHAnsi"/>
          <w:sz w:val="20"/>
          <w:szCs w:val="20"/>
        </w:rPr>
        <w:t xml:space="preserve">(dane należy wskazać w </w:t>
      </w:r>
      <w:r w:rsidR="00304D04" w:rsidRPr="009E5567">
        <w:rPr>
          <w:rFonts w:cstheme="minorHAnsi"/>
          <w:sz w:val="20"/>
          <w:szCs w:val="20"/>
        </w:rPr>
        <w:t xml:space="preserve">zakresie </w:t>
      </w:r>
      <w:r w:rsidR="00F2008A" w:rsidRPr="009E5567">
        <w:rPr>
          <w:rFonts w:cstheme="minorHAnsi"/>
          <w:sz w:val="20"/>
          <w:szCs w:val="20"/>
        </w:rPr>
        <w:t xml:space="preserve">odnoszącym się do </w:t>
      </w:r>
      <w:r w:rsidR="00304D04" w:rsidRPr="009E5567">
        <w:rPr>
          <w:rFonts w:cstheme="minorHAnsi"/>
          <w:sz w:val="20"/>
          <w:szCs w:val="20"/>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9E5567"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9E5567" w:rsidRDefault="00F2008A" w:rsidP="00D86FEC">
            <w:pPr>
              <w:spacing w:after="120" w:line="240" w:lineRule="auto"/>
              <w:rPr>
                <w:rFonts w:cstheme="minorHAnsi"/>
                <w:b/>
                <w:sz w:val="20"/>
                <w:szCs w:val="20"/>
              </w:rPr>
            </w:pPr>
            <w:r w:rsidRPr="009E5567">
              <w:rPr>
                <w:rFonts w:cstheme="minorHAnsi"/>
                <w:b/>
                <w:sz w:val="20"/>
                <w:szCs w:val="20"/>
              </w:rPr>
              <w:t>Tytuł</w:t>
            </w:r>
            <w:r w:rsidR="00CA516B" w:rsidRPr="009E5567">
              <w:rPr>
                <w:rFonts w:cstheme="minorHAnsi"/>
                <w:b/>
                <w:sz w:val="20"/>
                <w:szCs w:val="20"/>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A3A6590" w:rsidR="00CA516B" w:rsidRPr="009E5567" w:rsidRDefault="006F36F8" w:rsidP="004A532C">
            <w:pPr>
              <w:spacing w:line="276" w:lineRule="auto"/>
              <w:rPr>
                <w:rFonts w:cstheme="minorHAnsi"/>
                <w:i/>
                <w:color w:val="0070C0"/>
                <w:sz w:val="20"/>
                <w:szCs w:val="20"/>
              </w:rPr>
            </w:pPr>
            <w:r w:rsidRPr="009E5567">
              <w:rPr>
                <w:rFonts w:cstheme="minorHAnsi"/>
                <w:sz w:val="20"/>
                <w:szCs w:val="20"/>
              </w:rPr>
              <w:t>e-</w:t>
            </w:r>
            <w:proofErr w:type="spellStart"/>
            <w:r w:rsidRPr="009E5567">
              <w:rPr>
                <w:rFonts w:cstheme="minorHAnsi"/>
                <w:sz w:val="20"/>
                <w:szCs w:val="20"/>
              </w:rPr>
              <w:t>CzasPL</w:t>
            </w:r>
            <w:proofErr w:type="spellEnd"/>
            <w:r w:rsidRPr="009E5567">
              <w:rPr>
                <w:rFonts w:cstheme="minorHAnsi"/>
                <w:sz w:val="20"/>
                <w:szCs w:val="20"/>
              </w:rPr>
              <w:t>- system niezawodnej i wiarygodnej dystrybucji czasu urzędowego na obszarze RP</w:t>
            </w:r>
          </w:p>
        </w:tc>
      </w:tr>
      <w:tr w:rsidR="00CA516B" w:rsidRPr="009E5567"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9E5567" w:rsidRDefault="00A17AD3" w:rsidP="00A17AD3">
            <w:pPr>
              <w:spacing w:line="276" w:lineRule="auto"/>
              <w:rPr>
                <w:rFonts w:cstheme="minorHAnsi"/>
                <w:color w:val="0070C0"/>
                <w:sz w:val="20"/>
                <w:szCs w:val="20"/>
              </w:rPr>
            </w:pPr>
            <w:r w:rsidRPr="009E5567">
              <w:rPr>
                <w:rFonts w:cstheme="minorHAnsi"/>
                <w:sz w:val="20"/>
                <w:szCs w:val="20"/>
              </w:rPr>
              <w:t>Minister Rozwoju, Pracy i Technologii</w:t>
            </w:r>
          </w:p>
        </w:tc>
      </w:tr>
      <w:tr w:rsidR="00CA516B" w:rsidRPr="009E5567"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9E5567" w:rsidRDefault="00CA516B" w:rsidP="00D86FEC">
            <w:pPr>
              <w:spacing w:after="120" w:line="240" w:lineRule="auto"/>
              <w:rPr>
                <w:rFonts w:cstheme="minorHAnsi"/>
                <w:b/>
                <w:sz w:val="20"/>
                <w:szCs w:val="20"/>
              </w:rPr>
            </w:pPr>
            <w:r w:rsidRPr="009E5567">
              <w:rPr>
                <w:rFonts w:cstheme="minorHAnsi"/>
                <w:b/>
                <w:sz w:val="20"/>
                <w:szCs w:val="20"/>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9E5567" w:rsidRDefault="006F36F8" w:rsidP="004A532C">
            <w:pPr>
              <w:spacing w:line="276" w:lineRule="auto"/>
              <w:rPr>
                <w:rFonts w:cstheme="minorHAnsi"/>
                <w:color w:val="0070C0"/>
                <w:sz w:val="20"/>
                <w:szCs w:val="20"/>
              </w:rPr>
            </w:pPr>
            <w:r w:rsidRPr="009E5567">
              <w:rPr>
                <w:rFonts w:cstheme="minorHAnsi"/>
                <w:sz w:val="20"/>
                <w:szCs w:val="20"/>
              </w:rPr>
              <w:t>Główny Urząd Miar</w:t>
            </w:r>
          </w:p>
        </w:tc>
      </w:tr>
      <w:tr w:rsidR="00CA516B" w:rsidRPr="009E5567"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9E5567" w:rsidRDefault="008A332F" w:rsidP="00D86FEC">
            <w:pPr>
              <w:spacing w:after="120" w:line="240" w:lineRule="auto"/>
              <w:rPr>
                <w:rFonts w:cstheme="minorHAnsi"/>
                <w:b/>
                <w:sz w:val="20"/>
                <w:szCs w:val="20"/>
              </w:rPr>
            </w:pPr>
            <w:r w:rsidRPr="009E5567">
              <w:rPr>
                <w:rFonts w:cstheme="minorHAnsi"/>
                <w:b/>
                <w:sz w:val="20"/>
                <w:szCs w:val="20"/>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9E5567" w:rsidRDefault="00C85AF2">
            <w:pPr>
              <w:spacing w:line="276" w:lineRule="auto"/>
              <w:rPr>
                <w:rFonts w:cstheme="minorHAnsi"/>
                <w:iCs/>
                <w:sz w:val="20"/>
                <w:szCs w:val="20"/>
              </w:rPr>
            </w:pPr>
            <w:r w:rsidRPr="009E5567">
              <w:rPr>
                <w:rFonts w:cstheme="minorHAnsi"/>
                <w:iCs/>
                <w:sz w:val="20"/>
                <w:szCs w:val="20"/>
              </w:rPr>
              <w:t>___________</w:t>
            </w:r>
          </w:p>
        </w:tc>
      </w:tr>
      <w:tr w:rsidR="00CA516B" w:rsidRPr="009E5567"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9E5567" w:rsidRDefault="00E23CE4" w:rsidP="009D2FA4">
            <w:pPr>
              <w:spacing w:line="276" w:lineRule="auto"/>
              <w:rPr>
                <w:rFonts w:cstheme="minorHAnsi"/>
                <w:sz w:val="20"/>
                <w:szCs w:val="20"/>
              </w:rPr>
            </w:pPr>
            <w:r w:rsidRPr="009E5567">
              <w:rPr>
                <w:rFonts w:cstheme="minorHAnsi"/>
                <w:sz w:val="20"/>
                <w:szCs w:val="20"/>
              </w:rPr>
              <w:t xml:space="preserve">Budżet państwa: część budżetowa - 64 </w:t>
            </w:r>
          </w:p>
          <w:p w14:paraId="55582688" w14:textId="60F7A4BA" w:rsidR="00CA516B" w:rsidRPr="009E5567" w:rsidRDefault="00E23CE4" w:rsidP="009D2FA4">
            <w:pPr>
              <w:spacing w:line="276" w:lineRule="auto"/>
              <w:rPr>
                <w:rFonts w:cstheme="minorHAnsi"/>
                <w:color w:val="0070C0"/>
                <w:sz w:val="20"/>
                <w:szCs w:val="20"/>
              </w:rPr>
            </w:pPr>
            <w:r w:rsidRPr="009E5567">
              <w:rPr>
                <w:rFonts w:cstheme="minorHAnsi"/>
                <w:sz w:val="20"/>
                <w:szCs w:val="20"/>
              </w:rPr>
              <w:t>Budżet środków europejskich: Program Operacyjny Polska Cyfrowa II oś priorytetowa E-administracja i otwarty rząd Działanie 2.1 „Wysoka dostępność i jakość e-usług publicznych"</w:t>
            </w:r>
          </w:p>
        </w:tc>
      </w:tr>
      <w:tr w:rsidR="00CA516B" w:rsidRPr="009E5567"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9E5567" w:rsidRDefault="008A332F" w:rsidP="008A332F">
            <w:pPr>
              <w:spacing w:after="0" w:line="240" w:lineRule="auto"/>
              <w:rPr>
                <w:rFonts w:cstheme="minorHAnsi"/>
                <w:b/>
                <w:sz w:val="20"/>
                <w:szCs w:val="20"/>
              </w:rPr>
            </w:pPr>
            <w:r w:rsidRPr="009E5567">
              <w:rPr>
                <w:rFonts w:cstheme="minorHAnsi"/>
                <w:b/>
                <w:sz w:val="20"/>
                <w:szCs w:val="20"/>
              </w:rPr>
              <w:t xml:space="preserve">Całkowity koszt </w:t>
            </w:r>
          </w:p>
          <w:p w14:paraId="569E7701" w14:textId="1BBB97DA" w:rsidR="00CA516B" w:rsidRPr="009E5567" w:rsidRDefault="008A332F"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9E5567" w:rsidRDefault="004A532C">
            <w:pPr>
              <w:spacing w:line="276" w:lineRule="auto"/>
              <w:rPr>
                <w:rFonts w:cstheme="minorHAnsi"/>
                <w:sz w:val="20"/>
                <w:szCs w:val="20"/>
              </w:rPr>
            </w:pPr>
            <w:r w:rsidRPr="009E5567">
              <w:rPr>
                <w:rFonts w:cstheme="minorHAnsi"/>
                <w:sz w:val="20"/>
                <w:szCs w:val="20"/>
              </w:rPr>
              <w:t>11 898 429,00 zł</w:t>
            </w:r>
          </w:p>
        </w:tc>
      </w:tr>
      <w:tr w:rsidR="005212C8" w:rsidRPr="009E5567"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9E5567" w:rsidRDefault="005212C8" w:rsidP="008A332F">
            <w:pPr>
              <w:spacing w:after="0" w:line="240" w:lineRule="auto"/>
              <w:rPr>
                <w:rFonts w:cstheme="minorHAnsi"/>
                <w:b/>
                <w:sz w:val="20"/>
                <w:szCs w:val="20"/>
              </w:rPr>
            </w:pPr>
            <w:r w:rsidRPr="009E5567">
              <w:rPr>
                <w:rFonts w:cstheme="minorHAnsi"/>
                <w:b/>
                <w:sz w:val="20"/>
                <w:szCs w:val="20"/>
              </w:rPr>
              <w:t xml:space="preserve">Całkowity koszt </w:t>
            </w:r>
            <w:r w:rsidR="006C78AE" w:rsidRPr="009E5567">
              <w:rPr>
                <w:rFonts w:cstheme="minorHAnsi"/>
                <w:b/>
                <w:sz w:val="20"/>
                <w:szCs w:val="20"/>
              </w:rPr>
              <w:t xml:space="preserve">projektu </w:t>
            </w:r>
            <w:r w:rsidRPr="009E5567">
              <w:rPr>
                <w:rFonts w:cstheme="minorHAnsi"/>
                <w:b/>
                <w:sz w:val="20"/>
                <w:szCs w:val="20"/>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9E5567" w:rsidRDefault="004A532C">
            <w:pPr>
              <w:spacing w:line="276" w:lineRule="auto"/>
              <w:rPr>
                <w:rFonts w:cstheme="minorHAnsi"/>
                <w:sz w:val="20"/>
                <w:szCs w:val="20"/>
              </w:rPr>
            </w:pPr>
            <w:r w:rsidRPr="009E5567">
              <w:rPr>
                <w:rFonts w:cstheme="minorHAnsi"/>
                <w:sz w:val="20"/>
                <w:szCs w:val="20"/>
              </w:rPr>
              <w:t>11 898 429,00 zł</w:t>
            </w:r>
          </w:p>
        </w:tc>
      </w:tr>
      <w:tr w:rsidR="00CA516B" w:rsidRPr="009E5567"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9E5567" w:rsidRDefault="0087452F" w:rsidP="0087452F">
            <w:pPr>
              <w:spacing w:after="0" w:line="240" w:lineRule="auto"/>
              <w:rPr>
                <w:rFonts w:cstheme="minorHAnsi"/>
                <w:b/>
                <w:sz w:val="20"/>
                <w:szCs w:val="20"/>
              </w:rPr>
            </w:pPr>
            <w:r w:rsidRPr="009E5567">
              <w:rPr>
                <w:rFonts w:cstheme="minorHAnsi"/>
                <w:b/>
                <w:sz w:val="20"/>
                <w:szCs w:val="20"/>
              </w:rPr>
              <w:t>O</w:t>
            </w:r>
            <w:r w:rsidR="002B50C0" w:rsidRPr="009E5567">
              <w:rPr>
                <w:rFonts w:cstheme="minorHAnsi"/>
                <w:b/>
                <w:sz w:val="20"/>
                <w:szCs w:val="20"/>
              </w:rPr>
              <w:t xml:space="preserve">kres realizacji </w:t>
            </w:r>
          </w:p>
          <w:p w14:paraId="779AE35C" w14:textId="3509EF77" w:rsidR="00CA516B" w:rsidRPr="009E5567" w:rsidRDefault="002B50C0"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9E5567" w:rsidRDefault="00E23CE4" w:rsidP="00E23CE4">
            <w:pPr>
              <w:spacing w:after="0"/>
              <w:rPr>
                <w:rFonts w:cstheme="minorHAnsi"/>
                <w:color w:val="0070C0"/>
                <w:sz w:val="20"/>
                <w:szCs w:val="20"/>
              </w:rPr>
            </w:pPr>
          </w:p>
          <w:p w14:paraId="78B41459" w14:textId="47627860" w:rsidR="00E23CE4" w:rsidRPr="009E5567" w:rsidRDefault="00E23CE4" w:rsidP="00E23CE4">
            <w:pPr>
              <w:spacing w:line="276" w:lineRule="auto"/>
              <w:rPr>
                <w:rFonts w:cstheme="minorHAnsi"/>
                <w:sz w:val="20"/>
                <w:szCs w:val="20"/>
              </w:rPr>
            </w:pPr>
            <w:r w:rsidRPr="009E5567">
              <w:rPr>
                <w:rFonts w:cstheme="minorHAnsi"/>
                <w:sz w:val="20"/>
                <w:szCs w:val="20"/>
              </w:rPr>
              <w:t xml:space="preserve">- data rozpoczęcia realizacji projektu: </w:t>
            </w:r>
            <w:r w:rsidR="00C85AF2" w:rsidRPr="009E5567">
              <w:rPr>
                <w:rFonts w:cstheme="minorHAnsi"/>
                <w:sz w:val="20"/>
                <w:szCs w:val="20"/>
              </w:rPr>
              <w:t>0</w:t>
            </w:r>
            <w:r w:rsidRPr="009E5567">
              <w:rPr>
                <w:rFonts w:cstheme="minorHAnsi"/>
                <w:sz w:val="20"/>
                <w:szCs w:val="20"/>
              </w:rPr>
              <w:t>1.04.2020</w:t>
            </w:r>
          </w:p>
          <w:p w14:paraId="50945D56" w14:textId="2C162D8C" w:rsidR="00CA516B" w:rsidRPr="009E5567" w:rsidRDefault="00E23CE4" w:rsidP="00E23CE4">
            <w:pPr>
              <w:spacing w:line="276" w:lineRule="auto"/>
              <w:rPr>
                <w:rFonts w:cstheme="minorHAnsi"/>
                <w:sz w:val="20"/>
                <w:szCs w:val="20"/>
              </w:rPr>
            </w:pPr>
            <w:r w:rsidRPr="009E5567">
              <w:rPr>
                <w:rFonts w:cstheme="minorHAnsi"/>
                <w:sz w:val="20"/>
                <w:szCs w:val="20"/>
              </w:rPr>
              <w:t xml:space="preserve">- data zakończenia realizacji projektu: </w:t>
            </w:r>
            <w:r w:rsidR="009C38B9" w:rsidRPr="009E5567">
              <w:rPr>
                <w:rFonts w:cstheme="minorHAnsi"/>
                <w:sz w:val="20"/>
                <w:szCs w:val="20"/>
              </w:rPr>
              <w:t>30</w:t>
            </w:r>
            <w:r w:rsidRPr="009E5567">
              <w:rPr>
                <w:rFonts w:cstheme="minorHAnsi"/>
                <w:sz w:val="20"/>
                <w:szCs w:val="20"/>
              </w:rPr>
              <w:t>.</w:t>
            </w:r>
            <w:r w:rsidR="009C38B9" w:rsidRPr="009E5567">
              <w:rPr>
                <w:rFonts w:cstheme="minorHAnsi"/>
                <w:sz w:val="20"/>
                <w:szCs w:val="20"/>
              </w:rPr>
              <w:t>11</w:t>
            </w:r>
            <w:r w:rsidRPr="009E5567">
              <w:rPr>
                <w:rFonts w:cstheme="minorHAnsi"/>
                <w:sz w:val="20"/>
                <w:szCs w:val="20"/>
              </w:rPr>
              <w:t>.2023</w:t>
            </w:r>
          </w:p>
          <w:p w14:paraId="55CE9679" w14:textId="5EB50B91" w:rsidR="00573BED" w:rsidRPr="009E5567" w:rsidRDefault="00C363F7" w:rsidP="00E23CE4">
            <w:pPr>
              <w:spacing w:line="276" w:lineRule="auto"/>
              <w:rPr>
                <w:rFonts w:cstheme="minorHAnsi"/>
                <w:sz w:val="20"/>
                <w:szCs w:val="20"/>
              </w:rPr>
            </w:pPr>
            <w:r w:rsidRPr="009E5567">
              <w:rPr>
                <w:rFonts w:cstheme="minorHAnsi"/>
                <w:sz w:val="20"/>
                <w:szCs w:val="20"/>
              </w:rPr>
              <w:t xml:space="preserve">- </w:t>
            </w:r>
            <w:r w:rsidR="00FC794E" w:rsidRPr="009E5567">
              <w:rPr>
                <w:rFonts w:cstheme="minorHAnsi"/>
                <w:sz w:val="20"/>
                <w:szCs w:val="20"/>
              </w:rPr>
              <w:t xml:space="preserve">pierwotna </w:t>
            </w:r>
            <w:r w:rsidRPr="009E5567">
              <w:rPr>
                <w:rFonts w:cstheme="minorHAnsi"/>
                <w:sz w:val="20"/>
                <w:szCs w:val="20"/>
              </w:rPr>
              <w:t>data zakończenia realizacji projektu</w:t>
            </w:r>
            <w:r w:rsidR="00FC794E" w:rsidRPr="009E5567">
              <w:rPr>
                <w:rFonts w:cstheme="minorHAnsi"/>
                <w:sz w:val="20"/>
                <w:szCs w:val="20"/>
              </w:rPr>
              <w:t xml:space="preserve"> (sprzed zmiany)</w:t>
            </w:r>
            <w:r w:rsidRPr="009E5567">
              <w:rPr>
                <w:rFonts w:cstheme="minorHAnsi"/>
                <w:sz w:val="20"/>
                <w:szCs w:val="20"/>
              </w:rPr>
              <w:t>: 31.03.2023</w:t>
            </w:r>
          </w:p>
        </w:tc>
      </w:tr>
    </w:tbl>
    <w:p w14:paraId="30071234" w14:textId="638D0C5F" w:rsidR="00CA516B" w:rsidRPr="009E5567" w:rsidRDefault="004C1D48" w:rsidP="002B6F21">
      <w:pPr>
        <w:pStyle w:val="Nagwek2"/>
        <w:numPr>
          <w:ilvl w:val="0"/>
          <w:numId w:val="21"/>
        </w:numPr>
        <w:spacing w:before="360"/>
        <w:ind w:left="284" w:right="282" w:hanging="284"/>
        <w:rPr>
          <w:rFonts w:asciiTheme="minorHAnsi" w:hAnsiTheme="minorHAnsi" w:cstheme="minorHAnsi"/>
          <w:b/>
          <w:color w:val="auto"/>
          <w:sz w:val="20"/>
          <w:szCs w:val="20"/>
        </w:rPr>
      </w:pPr>
      <w:r w:rsidRPr="009E5567">
        <w:rPr>
          <w:rFonts w:asciiTheme="minorHAnsi" w:hAnsiTheme="minorHAnsi" w:cstheme="minorHAnsi"/>
          <w:b/>
          <w:color w:val="auto"/>
          <w:sz w:val="20"/>
          <w:szCs w:val="20"/>
        </w:rPr>
        <w:t>Otoczenie</w:t>
      </w:r>
      <w:r w:rsidR="00CA516B" w:rsidRPr="009E5567">
        <w:rPr>
          <w:rFonts w:asciiTheme="minorHAnsi" w:hAnsiTheme="minorHAnsi" w:cstheme="minorHAnsi"/>
          <w:b/>
          <w:color w:val="auto"/>
          <w:sz w:val="20"/>
          <w:szCs w:val="20"/>
        </w:rPr>
        <w:t xml:space="preserve"> prawne</w:t>
      </w:r>
      <w:r w:rsidR="00DC39A9" w:rsidRPr="009E5567">
        <w:rPr>
          <w:rFonts w:asciiTheme="minorHAnsi" w:hAnsiTheme="minorHAnsi" w:cstheme="minorHAnsi"/>
          <w:b/>
          <w:color w:val="auto"/>
          <w:sz w:val="20"/>
          <w:szCs w:val="20"/>
        </w:rPr>
        <w:t xml:space="preserve"> </w:t>
      </w:r>
      <w:r w:rsidR="00DC39A9" w:rsidRPr="009E5567">
        <w:rPr>
          <w:rFonts w:asciiTheme="minorHAnsi" w:eastAsiaTheme="minorHAnsi" w:hAnsiTheme="minorHAnsi" w:cstheme="minorHAnsi"/>
          <w:color w:val="767171" w:themeColor="background2" w:themeShade="80"/>
          <w:sz w:val="20"/>
          <w:szCs w:val="20"/>
        </w:rPr>
        <w:t>&lt;maksymalnie 1000 znaków&gt;</w:t>
      </w:r>
    </w:p>
    <w:p w14:paraId="59F7DA39" w14:textId="74D90EE5" w:rsidR="004C1D48" w:rsidRPr="009E5567" w:rsidRDefault="004C1D48" w:rsidP="0062054D">
      <w:pPr>
        <w:pStyle w:val="Nagwek3"/>
        <w:spacing w:after="360"/>
        <w:ind w:left="284" w:hanging="284"/>
        <w:rPr>
          <w:rFonts w:asciiTheme="minorHAnsi" w:eastAsiaTheme="minorHAnsi" w:hAnsiTheme="minorHAnsi" w:cstheme="minorHAnsi"/>
          <w:color w:val="auto"/>
          <w:sz w:val="20"/>
          <w:szCs w:val="20"/>
        </w:rPr>
      </w:pPr>
      <w:r w:rsidRPr="009E5567">
        <w:rPr>
          <w:rFonts w:asciiTheme="minorHAnsi" w:hAnsiTheme="minorHAnsi" w:cstheme="minorHAnsi"/>
          <w:color w:val="auto"/>
          <w:sz w:val="20"/>
          <w:szCs w:val="20"/>
        </w:rPr>
        <w:t xml:space="preserve"> </w:t>
      </w:r>
      <w:r w:rsidR="00F2008A" w:rsidRPr="009E5567">
        <w:rPr>
          <w:rFonts w:asciiTheme="minorHAnsi" w:hAnsiTheme="minorHAnsi" w:cstheme="minorHAnsi"/>
          <w:color w:val="auto"/>
          <w:sz w:val="20"/>
          <w:szCs w:val="20"/>
        </w:rPr>
        <w:tab/>
      </w:r>
      <w:r w:rsidR="000C32FA" w:rsidRPr="009E5567">
        <w:rPr>
          <w:rFonts w:asciiTheme="minorHAnsi" w:hAnsiTheme="minorHAnsi" w:cstheme="minorHAnsi"/>
          <w:color w:val="auto"/>
          <w:sz w:val="20"/>
          <w:szCs w:val="20"/>
        </w:rPr>
        <w:t>Projekt nie wymaga zmian legislacyjnych.</w:t>
      </w:r>
      <w:r w:rsidR="00F2008A" w:rsidRPr="009E5567">
        <w:rPr>
          <w:rFonts w:asciiTheme="minorHAnsi" w:eastAsiaTheme="minorHAnsi" w:hAnsiTheme="minorHAnsi" w:cstheme="minorHAnsi"/>
          <w:color w:val="auto"/>
          <w:sz w:val="20"/>
          <w:szCs w:val="20"/>
        </w:rPr>
        <w:t xml:space="preserve"> </w:t>
      </w:r>
    </w:p>
    <w:p w14:paraId="147B986C" w14:textId="7DF867C4" w:rsidR="003C7325" w:rsidRPr="009E5567" w:rsidRDefault="00E35401" w:rsidP="00141A92">
      <w:pPr>
        <w:pStyle w:val="Nagwek2"/>
        <w:numPr>
          <w:ilvl w:val="0"/>
          <w:numId w:val="21"/>
        </w:numPr>
        <w:ind w:left="426" w:hanging="426"/>
        <w:rPr>
          <w:rFonts w:asciiTheme="minorHAnsi" w:eastAsiaTheme="minorHAnsi" w:hAnsiTheme="minorHAnsi" w:cstheme="minorHAnsi"/>
          <w:b/>
          <w:i/>
          <w:color w:val="auto"/>
          <w:sz w:val="20"/>
          <w:szCs w:val="20"/>
        </w:rPr>
      </w:pPr>
      <w:r w:rsidRPr="009E5567">
        <w:rPr>
          <w:rFonts w:asciiTheme="minorHAnsi" w:hAnsiTheme="minorHAnsi" w:cstheme="minorHAnsi"/>
          <w:b/>
          <w:color w:val="auto"/>
          <w:sz w:val="20"/>
          <w:szCs w:val="20"/>
        </w:rPr>
        <w:t>Postęp</w:t>
      </w:r>
      <w:r w:rsidR="00F2008A" w:rsidRPr="009E5567">
        <w:rPr>
          <w:rFonts w:asciiTheme="minorHAnsi" w:hAnsiTheme="minorHAnsi" w:cstheme="minorHAnsi"/>
          <w:b/>
          <w:color w:val="auto"/>
          <w:sz w:val="20"/>
          <w:szCs w:val="20"/>
        </w:rPr>
        <w:t xml:space="preserve"> </w:t>
      </w:r>
      <w:r w:rsidRPr="009E5567">
        <w:rPr>
          <w:rFonts w:asciiTheme="minorHAnsi" w:hAnsiTheme="minorHAnsi" w:cstheme="minorHAnsi"/>
          <w:b/>
          <w:color w:val="auto"/>
          <w:sz w:val="20"/>
          <w:szCs w:val="20"/>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E5567" w14:paraId="7001934B" w14:textId="77777777" w:rsidTr="06504236">
        <w:trPr>
          <w:tblHeader/>
        </w:trPr>
        <w:tc>
          <w:tcPr>
            <w:tcW w:w="2972" w:type="dxa"/>
            <w:shd w:val="clear" w:color="auto" w:fill="D0CECE" w:themeFill="background2" w:themeFillShade="E6"/>
            <w:vAlign w:val="center"/>
          </w:tcPr>
          <w:p w14:paraId="6493274C" w14:textId="77777777" w:rsidR="00907F6D" w:rsidRPr="009E5567" w:rsidRDefault="00795AFA" w:rsidP="00586664">
            <w:pPr>
              <w:spacing w:before="120" w:after="120"/>
              <w:rPr>
                <w:rFonts w:cstheme="minorHAnsi"/>
                <w:b/>
                <w:sz w:val="20"/>
                <w:szCs w:val="20"/>
              </w:rPr>
            </w:pPr>
            <w:r w:rsidRPr="009E5567">
              <w:rPr>
                <w:rFonts w:cstheme="minorHAnsi"/>
                <w:b/>
                <w:sz w:val="20"/>
                <w:szCs w:val="20"/>
              </w:rPr>
              <w:t>Czas realizacji projektu</w:t>
            </w:r>
          </w:p>
        </w:tc>
        <w:tc>
          <w:tcPr>
            <w:tcW w:w="3260" w:type="dxa"/>
            <w:shd w:val="clear" w:color="auto" w:fill="D0CECE" w:themeFill="background2" w:themeFillShade="E6"/>
            <w:vAlign w:val="center"/>
          </w:tcPr>
          <w:p w14:paraId="7C57740F" w14:textId="0DBAE67A" w:rsidR="00907F6D" w:rsidRPr="009E5567" w:rsidRDefault="00795AFA" w:rsidP="00586664">
            <w:pPr>
              <w:rPr>
                <w:rFonts w:cstheme="minorHAnsi"/>
                <w:b/>
                <w:sz w:val="20"/>
                <w:szCs w:val="20"/>
              </w:rPr>
            </w:pPr>
            <w:r w:rsidRPr="009E5567">
              <w:rPr>
                <w:rFonts w:cstheme="minorHAnsi"/>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E5567" w:rsidRDefault="00795AFA" w:rsidP="00586664">
            <w:pPr>
              <w:rPr>
                <w:rFonts w:cstheme="minorHAnsi"/>
                <w:b/>
                <w:sz w:val="20"/>
                <w:szCs w:val="20"/>
              </w:rPr>
            </w:pPr>
            <w:r w:rsidRPr="009E5567">
              <w:rPr>
                <w:rFonts w:cstheme="minorHAnsi"/>
                <w:b/>
                <w:sz w:val="20"/>
                <w:szCs w:val="20"/>
              </w:rPr>
              <w:t>Wartość środków zaangażowanych</w:t>
            </w:r>
          </w:p>
        </w:tc>
      </w:tr>
      <w:tr w:rsidR="00907F6D" w:rsidRPr="009E5567" w14:paraId="59735F91" w14:textId="77777777" w:rsidTr="06504236">
        <w:tc>
          <w:tcPr>
            <w:tcW w:w="2972" w:type="dxa"/>
          </w:tcPr>
          <w:p w14:paraId="077C8D26" w14:textId="5226A6F0" w:rsidR="00907F6D" w:rsidRPr="00E07F5E" w:rsidRDefault="745794FA" w:rsidP="403008AC">
            <w:pPr>
              <w:jc w:val="center"/>
              <w:rPr>
                <w:sz w:val="20"/>
                <w:szCs w:val="20"/>
              </w:rPr>
            </w:pPr>
            <w:r w:rsidRPr="00E07F5E">
              <w:rPr>
                <w:sz w:val="20"/>
                <w:szCs w:val="20"/>
              </w:rPr>
              <w:t>75</w:t>
            </w:r>
            <w:r w:rsidR="00836502" w:rsidRPr="00E07F5E">
              <w:rPr>
                <w:sz w:val="20"/>
                <w:szCs w:val="20"/>
              </w:rPr>
              <w:t xml:space="preserve"> %</w:t>
            </w:r>
          </w:p>
        </w:tc>
        <w:tc>
          <w:tcPr>
            <w:tcW w:w="3260" w:type="dxa"/>
          </w:tcPr>
          <w:p w14:paraId="1B061A32" w14:textId="5F8E668D" w:rsidR="006948D3" w:rsidRPr="00E07F5E" w:rsidRDefault="00E71177" w:rsidP="00D330AF">
            <w:pPr>
              <w:pStyle w:val="Akapitzlist"/>
              <w:numPr>
                <w:ilvl w:val="0"/>
                <w:numId w:val="23"/>
              </w:numPr>
              <w:rPr>
                <w:rFonts w:cstheme="minorHAnsi"/>
                <w:sz w:val="20"/>
                <w:szCs w:val="20"/>
              </w:rPr>
            </w:pPr>
            <w:r w:rsidRPr="00E07F5E">
              <w:rPr>
                <w:rFonts w:cstheme="minorHAnsi"/>
                <w:sz w:val="20"/>
                <w:szCs w:val="20"/>
              </w:rPr>
              <w:t>2</w:t>
            </w:r>
            <w:r w:rsidR="001100AC" w:rsidRPr="00E07F5E">
              <w:rPr>
                <w:rFonts w:cstheme="minorHAnsi"/>
                <w:sz w:val="20"/>
                <w:szCs w:val="20"/>
              </w:rPr>
              <w:t>7</w:t>
            </w:r>
            <w:r w:rsidRPr="00E07F5E">
              <w:rPr>
                <w:rFonts w:cstheme="minorHAnsi"/>
                <w:sz w:val="20"/>
                <w:szCs w:val="20"/>
              </w:rPr>
              <w:t>,</w:t>
            </w:r>
            <w:r w:rsidR="00EE11F2" w:rsidRPr="00E07F5E">
              <w:rPr>
                <w:rFonts w:cstheme="minorHAnsi"/>
                <w:sz w:val="20"/>
                <w:szCs w:val="20"/>
              </w:rPr>
              <w:t>31</w:t>
            </w:r>
            <w:r w:rsidR="005A144A" w:rsidRPr="00E07F5E">
              <w:rPr>
                <w:rFonts w:cstheme="minorHAnsi"/>
                <w:sz w:val="20"/>
                <w:szCs w:val="20"/>
              </w:rPr>
              <w:t xml:space="preserve"> </w:t>
            </w:r>
            <w:r w:rsidR="00836502" w:rsidRPr="00E07F5E">
              <w:rPr>
                <w:rFonts w:cstheme="minorHAnsi"/>
                <w:sz w:val="20"/>
                <w:szCs w:val="20"/>
              </w:rPr>
              <w:t>%</w:t>
            </w:r>
          </w:p>
          <w:p w14:paraId="6AC79DA7" w14:textId="7FD03C10" w:rsidR="00071880" w:rsidRPr="00E07F5E" w:rsidRDefault="005A144A" w:rsidP="403008AC">
            <w:pPr>
              <w:pStyle w:val="Akapitzlist"/>
              <w:numPr>
                <w:ilvl w:val="0"/>
                <w:numId w:val="23"/>
              </w:numPr>
              <w:rPr>
                <w:sz w:val="20"/>
                <w:szCs w:val="20"/>
              </w:rPr>
            </w:pPr>
            <w:r w:rsidRPr="00E07F5E">
              <w:rPr>
                <w:sz w:val="20"/>
                <w:szCs w:val="20"/>
              </w:rPr>
              <w:t>2</w:t>
            </w:r>
            <w:r w:rsidR="1E13B549" w:rsidRPr="00E07F5E">
              <w:rPr>
                <w:sz w:val="20"/>
                <w:szCs w:val="20"/>
              </w:rPr>
              <w:t>9,</w:t>
            </w:r>
            <w:r w:rsidR="5E337E0F" w:rsidRPr="00E07F5E">
              <w:rPr>
                <w:sz w:val="20"/>
                <w:szCs w:val="20"/>
              </w:rPr>
              <w:t>79</w:t>
            </w:r>
            <w:r w:rsidR="1E13B549" w:rsidRPr="00E07F5E">
              <w:rPr>
                <w:sz w:val="20"/>
                <w:szCs w:val="20"/>
              </w:rPr>
              <w:t xml:space="preserve"> </w:t>
            </w:r>
            <w:r w:rsidR="00D330AF" w:rsidRPr="00E07F5E">
              <w:rPr>
                <w:sz w:val="20"/>
                <w:szCs w:val="20"/>
              </w:rPr>
              <w:t>%</w:t>
            </w:r>
          </w:p>
          <w:p w14:paraId="4C2F5EFF" w14:textId="61C2F65E" w:rsidR="00D330AF" w:rsidRPr="00E07F5E" w:rsidRDefault="00D330AF" w:rsidP="00D330AF">
            <w:pPr>
              <w:pStyle w:val="Akapitzlist"/>
              <w:numPr>
                <w:ilvl w:val="0"/>
                <w:numId w:val="23"/>
              </w:numPr>
              <w:rPr>
                <w:rFonts w:cstheme="minorHAnsi"/>
                <w:sz w:val="20"/>
                <w:szCs w:val="20"/>
              </w:rPr>
            </w:pPr>
            <w:r w:rsidRPr="00E07F5E">
              <w:rPr>
                <w:rFonts w:cstheme="minorHAnsi"/>
                <w:sz w:val="20"/>
                <w:szCs w:val="20"/>
              </w:rPr>
              <w:t>Nie dotyczy</w:t>
            </w:r>
          </w:p>
          <w:p w14:paraId="4929DAC9" w14:textId="77D5919E" w:rsidR="00907F6D" w:rsidRPr="00E07F5E" w:rsidRDefault="00907F6D" w:rsidP="006B5117">
            <w:pPr>
              <w:rPr>
                <w:rFonts w:cstheme="minorHAnsi"/>
                <w:sz w:val="20"/>
                <w:szCs w:val="20"/>
              </w:rPr>
            </w:pPr>
          </w:p>
        </w:tc>
        <w:tc>
          <w:tcPr>
            <w:tcW w:w="3402" w:type="dxa"/>
          </w:tcPr>
          <w:p w14:paraId="7DB1369C" w14:textId="6ECFB490" w:rsidR="00D330AF" w:rsidRPr="00E07F5E" w:rsidRDefault="00EE11F2" w:rsidP="06504236">
            <w:pPr>
              <w:pStyle w:val="Akapitzlist"/>
              <w:rPr>
                <w:sz w:val="20"/>
                <w:szCs w:val="20"/>
              </w:rPr>
            </w:pPr>
            <w:r w:rsidRPr="00E07F5E">
              <w:rPr>
                <w:sz w:val="20"/>
                <w:szCs w:val="20"/>
              </w:rPr>
              <w:t>81</w:t>
            </w:r>
            <w:r w:rsidR="00211FE8" w:rsidRPr="00E07F5E">
              <w:rPr>
                <w:sz w:val="20"/>
                <w:szCs w:val="20"/>
              </w:rPr>
              <w:t>,</w:t>
            </w:r>
            <w:r w:rsidR="2DEDE61D" w:rsidRPr="00E07F5E">
              <w:rPr>
                <w:sz w:val="20"/>
                <w:szCs w:val="20"/>
              </w:rPr>
              <w:t>96</w:t>
            </w:r>
            <w:r w:rsidR="005A144A" w:rsidRPr="00E07F5E">
              <w:rPr>
                <w:sz w:val="20"/>
                <w:szCs w:val="20"/>
              </w:rPr>
              <w:t xml:space="preserve"> </w:t>
            </w:r>
            <w:r w:rsidR="00D330AF" w:rsidRPr="00E07F5E">
              <w:rPr>
                <w:sz w:val="20"/>
                <w:szCs w:val="20"/>
              </w:rPr>
              <w:t>%</w:t>
            </w:r>
          </w:p>
          <w:p w14:paraId="65BB31D3" w14:textId="36FD5E21" w:rsidR="00907F6D" w:rsidRPr="00E07F5E" w:rsidRDefault="00907F6D" w:rsidP="00795AFA">
            <w:pPr>
              <w:rPr>
                <w:rFonts w:cstheme="minorHAnsi"/>
                <w:sz w:val="20"/>
                <w:szCs w:val="20"/>
              </w:rPr>
            </w:pPr>
          </w:p>
        </w:tc>
      </w:tr>
    </w:tbl>
    <w:p w14:paraId="1B60E781" w14:textId="77777777" w:rsidR="002B50C0" w:rsidRPr="009E5567" w:rsidRDefault="002B50C0" w:rsidP="002B50C0">
      <w:pPr>
        <w:pStyle w:val="Nagwek3"/>
        <w:spacing w:after="200"/>
        <w:rPr>
          <w:rStyle w:val="Nagwek2Znak"/>
          <w:rFonts w:asciiTheme="minorHAnsi" w:eastAsiaTheme="minorHAnsi" w:hAnsiTheme="minorHAnsi" w:cstheme="minorHAnsi"/>
          <w:color w:val="767171" w:themeColor="background2" w:themeShade="80"/>
          <w:sz w:val="20"/>
          <w:szCs w:val="20"/>
        </w:rPr>
      </w:pPr>
    </w:p>
    <w:p w14:paraId="78C2C617" w14:textId="7FCEF9BD" w:rsidR="00E42938" w:rsidRPr="009E5567" w:rsidRDefault="005C0469" w:rsidP="00141A92">
      <w:pPr>
        <w:pStyle w:val="Nagwek3"/>
        <w:numPr>
          <w:ilvl w:val="0"/>
          <w:numId w:val="21"/>
        </w:numPr>
        <w:spacing w:after="200"/>
        <w:ind w:left="426" w:hanging="426"/>
        <w:rPr>
          <w:rFonts w:asciiTheme="minorHAnsi" w:eastAsiaTheme="minorHAnsi" w:hAnsiTheme="minorHAnsi" w:cstheme="minorHAnsi"/>
          <w:color w:val="767171" w:themeColor="background2" w:themeShade="80"/>
          <w:sz w:val="20"/>
          <w:szCs w:val="20"/>
        </w:rPr>
      </w:pPr>
      <w:r w:rsidRPr="009E5567">
        <w:rPr>
          <w:rStyle w:val="Nagwek2Znak"/>
          <w:rFonts w:asciiTheme="minorHAnsi" w:hAnsiTheme="minorHAnsi" w:cstheme="minorHAnsi"/>
          <w:b/>
          <w:color w:val="auto"/>
          <w:sz w:val="20"/>
          <w:szCs w:val="20"/>
        </w:rPr>
        <w:t>P</w:t>
      </w:r>
      <w:r w:rsidR="00241B5E" w:rsidRPr="009E5567">
        <w:rPr>
          <w:rStyle w:val="Nagwek2Znak"/>
          <w:rFonts w:asciiTheme="minorHAnsi" w:hAnsiTheme="minorHAnsi" w:cstheme="minorHAnsi"/>
          <w:b/>
          <w:color w:val="auto"/>
          <w:sz w:val="20"/>
          <w:szCs w:val="20"/>
        </w:rPr>
        <w:t>ostęp rzeczowy</w:t>
      </w:r>
      <w:r w:rsidR="00DA34DF" w:rsidRPr="009E5567">
        <w:rPr>
          <w:rFonts w:asciiTheme="minorHAnsi" w:hAnsiTheme="minorHAnsi" w:cstheme="minorHAnsi"/>
          <w:color w:val="auto"/>
          <w:sz w:val="20"/>
          <w:szCs w:val="20"/>
        </w:rPr>
        <w:t xml:space="preserve"> </w:t>
      </w:r>
      <w:r w:rsidR="00B41415" w:rsidRPr="009E5567">
        <w:rPr>
          <w:rFonts w:asciiTheme="minorHAnsi" w:eastAsiaTheme="minorHAnsi" w:hAnsiTheme="minorHAnsi" w:cstheme="minorHAnsi"/>
          <w:color w:val="767171" w:themeColor="background2" w:themeShade="80"/>
          <w:sz w:val="20"/>
          <w:szCs w:val="20"/>
        </w:rPr>
        <w:t xml:space="preserve">&lt;maksymalnie </w:t>
      </w:r>
      <w:r w:rsidR="00E11B44" w:rsidRPr="009E5567">
        <w:rPr>
          <w:rFonts w:asciiTheme="minorHAnsi" w:eastAsiaTheme="minorHAnsi" w:hAnsiTheme="minorHAnsi" w:cstheme="minorHAnsi"/>
          <w:color w:val="767171" w:themeColor="background2" w:themeShade="80"/>
          <w:sz w:val="20"/>
          <w:szCs w:val="20"/>
        </w:rPr>
        <w:t>5</w:t>
      </w:r>
      <w:r w:rsidR="00B41415" w:rsidRPr="009E5567">
        <w:rPr>
          <w:rFonts w:asciiTheme="minorHAnsi" w:eastAsiaTheme="minorHAnsi" w:hAnsiTheme="minorHAnsi" w:cstheme="minorHAnsi"/>
          <w:color w:val="767171" w:themeColor="background2" w:themeShade="80"/>
          <w:sz w:val="20"/>
          <w:szCs w:val="20"/>
        </w:rPr>
        <w:t>0</w:t>
      </w:r>
      <w:r w:rsidR="00DA34DF" w:rsidRPr="009E5567">
        <w:rPr>
          <w:rFonts w:asciiTheme="minorHAnsi" w:eastAsiaTheme="minorHAnsi" w:hAnsiTheme="minorHAnsi" w:cstheme="minorHAnsi"/>
          <w:color w:val="767171" w:themeColor="background2" w:themeShade="80"/>
          <w:sz w:val="20"/>
          <w:szCs w:val="20"/>
        </w:rPr>
        <w:t>00 znaków&gt;</w:t>
      </w:r>
    </w:p>
    <w:p w14:paraId="07D9E974" w14:textId="0DEBC408" w:rsidR="00CF2E64" w:rsidRPr="009E5567" w:rsidRDefault="00CF2E64" w:rsidP="00141A92">
      <w:pPr>
        <w:spacing w:after="120" w:line="240" w:lineRule="auto"/>
        <w:rPr>
          <w:rFonts w:cstheme="minorHAnsi"/>
          <w:b/>
          <w:sz w:val="20"/>
          <w:szCs w:val="20"/>
        </w:rPr>
      </w:pPr>
      <w:r w:rsidRPr="009E5567">
        <w:rPr>
          <w:rFonts w:cstheme="minorHAnsi"/>
          <w:b/>
          <w:sz w:val="20"/>
          <w:szCs w:val="20"/>
        </w:rPr>
        <w:t>Kamienie milowe</w:t>
      </w:r>
    </w:p>
    <w:p w14:paraId="28CC2493" w14:textId="2FF11719" w:rsidR="00E9234B" w:rsidRPr="009E5567" w:rsidRDefault="00E9234B" w:rsidP="007F5EDA">
      <w:pPr>
        <w:jc w:val="both"/>
        <w:rPr>
          <w:rFonts w:cstheme="minorHAnsi"/>
          <w:sz w:val="20"/>
          <w:szCs w:val="20"/>
        </w:rPr>
      </w:pP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906D4F" w:rsidRPr="009E5567" w14:paraId="55961592" w14:textId="77777777" w:rsidTr="1F8CE0A6">
        <w:trPr>
          <w:tblHeader/>
        </w:trPr>
        <w:tc>
          <w:tcPr>
            <w:tcW w:w="2410" w:type="dxa"/>
            <w:shd w:val="clear" w:color="auto" w:fill="D0CECE" w:themeFill="background2" w:themeFillShade="E6"/>
          </w:tcPr>
          <w:p w14:paraId="7B450A2E" w14:textId="77777777" w:rsidR="004350B8" w:rsidRPr="009E5567" w:rsidRDefault="00F76777" w:rsidP="00586664">
            <w:pPr>
              <w:rPr>
                <w:rFonts w:cstheme="minorHAnsi"/>
                <w:b/>
                <w:sz w:val="20"/>
                <w:szCs w:val="20"/>
              </w:rPr>
            </w:pPr>
            <w:r w:rsidRPr="009E5567">
              <w:rPr>
                <w:rFonts w:cstheme="minorHAnsi"/>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 xml:space="preserve">owiązane wskaźniki projektu </w:t>
            </w:r>
            <w:r w:rsidR="004350B8" w:rsidRPr="009E5567">
              <w:rPr>
                <w:rStyle w:val="Odwoanieprzypisudolnego"/>
                <w:rFonts w:cstheme="minorHAnsi"/>
                <w:b/>
                <w:sz w:val="20"/>
                <w:szCs w:val="20"/>
              </w:rPr>
              <w:footnoteReference w:id="2"/>
            </w:r>
          </w:p>
        </w:tc>
        <w:tc>
          <w:tcPr>
            <w:tcW w:w="1328" w:type="dxa"/>
            <w:shd w:val="clear" w:color="auto" w:fill="D0CECE" w:themeFill="background2" w:themeFillShade="E6"/>
          </w:tcPr>
          <w:p w14:paraId="19CAB3EF"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lanowany termin osiągnięcia</w:t>
            </w:r>
          </w:p>
        </w:tc>
        <w:tc>
          <w:tcPr>
            <w:tcW w:w="1417" w:type="dxa"/>
            <w:shd w:val="clear" w:color="auto" w:fill="D0CECE" w:themeFill="background2" w:themeFillShade="E6"/>
          </w:tcPr>
          <w:p w14:paraId="10659A37" w14:textId="77777777" w:rsidR="004350B8" w:rsidRPr="009E5567" w:rsidRDefault="00CA516B" w:rsidP="00586664">
            <w:pPr>
              <w:rPr>
                <w:rFonts w:cstheme="minorHAnsi"/>
                <w:b/>
                <w:sz w:val="20"/>
                <w:szCs w:val="20"/>
              </w:rPr>
            </w:pPr>
            <w:r w:rsidRPr="009E5567">
              <w:rPr>
                <w:rFonts w:cstheme="minorHAnsi"/>
                <w:b/>
                <w:sz w:val="20"/>
                <w:szCs w:val="20"/>
              </w:rPr>
              <w:t>R</w:t>
            </w:r>
            <w:r w:rsidR="004350B8" w:rsidRPr="009E5567">
              <w:rPr>
                <w:rFonts w:cstheme="minorHAnsi"/>
                <w:b/>
                <w:sz w:val="20"/>
                <w:szCs w:val="20"/>
              </w:rPr>
              <w:t>zeczywisty termin osiągnięcia</w:t>
            </w:r>
          </w:p>
        </w:tc>
        <w:tc>
          <w:tcPr>
            <w:tcW w:w="3260" w:type="dxa"/>
            <w:shd w:val="clear" w:color="auto" w:fill="D0CECE" w:themeFill="background2" w:themeFillShade="E6"/>
          </w:tcPr>
          <w:p w14:paraId="24D9E0E9" w14:textId="77777777" w:rsidR="004350B8" w:rsidRPr="009E5567" w:rsidRDefault="00CA516B" w:rsidP="00586664">
            <w:pPr>
              <w:rPr>
                <w:rFonts w:cstheme="minorHAnsi"/>
                <w:b/>
                <w:sz w:val="20"/>
                <w:szCs w:val="20"/>
              </w:rPr>
            </w:pPr>
            <w:r w:rsidRPr="009E5567">
              <w:rPr>
                <w:rFonts w:cstheme="minorHAnsi"/>
                <w:b/>
                <w:sz w:val="20"/>
                <w:szCs w:val="20"/>
              </w:rPr>
              <w:t>S</w:t>
            </w:r>
            <w:r w:rsidR="004350B8" w:rsidRPr="009E5567">
              <w:rPr>
                <w:rFonts w:cstheme="minorHAnsi"/>
                <w:b/>
                <w:sz w:val="20"/>
                <w:szCs w:val="20"/>
              </w:rPr>
              <w:t>tatus realizacji kamienia milowego</w:t>
            </w:r>
          </w:p>
        </w:tc>
      </w:tr>
      <w:tr w:rsidR="00C85AF2" w:rsidRPr="009E5567" w14:paraId="3B9A3DA2" w14:textId="77777777" w:rsidTr="1F8CE0A6">
        <w:tc>
          <w:tcPr>
            <w:tcW w:w="2410" w:type="dxa"/>
          </w:tcPr>
          <w:p w14:paraId="16E25BA3" w14:textId="273B3B4E" w:rsidR="00C85AF2" w:rsidRPr="009E5567" w:rsidRDefault="00C85AF2" w:rsidP="00237279">
            <w:pPr>
              <w:rPr>
                <w:rFonts w:cstheme="minorHAnsi"/>
                <w:color w:val="0070C0"/>
                <w:sz w:val="20"/>
                <w:szCs w:val="20"/>
              </w:rPr>
            </w:pPr>
            <w:r w:rsidRPr="009E5567">
              <w:rPr>
                <w:rFonts w:cstheme="minorHAnsi"/>
                <w:sz w:val="20"/>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9E5567" w:rsidRDefault="006D5034" w:rsidP="00935DE6">
            <w:pPr>
              <w:rPr>
                <w:rFonts w:cstheme="minorHAnsi"/>
                <w:sz w:val="20"/>
                <w:szCs w:val="20"/>
              </w:rPr>
            </w:pPr>
          </w:p>
        </w:tc>
        <w:tc>
          <w:tcPr>
            <w:tcW w:w="1328" w:type="dxa"/>
          </w:tcPr>
          <w:p w14:paraId="76FE4BEE" w14:textId="4026ECDD" w:rsidR="00C85AF2" w:rsidRPr="009E5567" w:rsidRDefault="00C85AF2" w:rsidP="00237279">
            <w:pPr>
              <w:rPr>
                <w:rFonts w:cstheme="minorHAnsi"/>
                <w:sz w:val="20"/>
                <w:szCs w:val="20"/>
              </w:rPr>
            </w:pPr>
            <w:r w:rsidRPr="009E5567">
              <w:rPr>
                <w:rFonts w:cstheme="minorHAnsi"/>
                <w:sz w:val="20"/>
                <w:szCs w:val="20"/>
              </w:rPr>
              <w:t>02-2021</w:t>
            </w:r>
          </w:p>
        </w:tc>
        <w:tc>
          <w:tcPr>
            <w:tcW w:w="1417" w:type="dxa"/>
          </w:tcPr>
          <w:p w14:paraId="14B3F19C" w14:textId="7B24877C" w:rsidR="00C85AF2" w:rsidRPr="009E5567" w:rsidRDefault="00CB3907" w:rsidP="00237279">
            <w:pPr>
              <w:pStyle w:val="Akapitzlist"/>
              <w:ind w:left="7"/>
              <w:rPr>
                <w:rFonts w:cstheme="minorHAnsi"/>
                <w:sz w:val="20"/>
                <w:szCs w:val="20"/>
              </w:rPr>
            </w:pPr>
            <w:r w:rsidRPr="009E5567">
              <w:rPr>
                <w:rFonts w:cstheme="minorHAnsi"/>
                <w:sz w:val="20"/>
                <w:szCs w:val="20"/>
              </w:rPr>
              <w:t>03</w:t>
            </w:r>
            <w:r w:rsidR="00935DE6" w:rsidRPr="009E5567">
              <w:rPr>
                <w:rFonts w:cstheme="minorHAnsi"/>
                <w:sz w:val="20"/>
                <w:szCs w:val="20"/>
              </w:rPr>
              <w:t>-</w:t>
            </w:r>
            <w:r w:rsidRPr="009E5567">
              <w:rPr>
                <w:rFonts w:cstheme="minorHAnsi"/>
                <w:sz w:val="20"/>
                <w:szCs w:val="20"/>
              </w:rPr>
              <w:t>2021</w:t>
            </w:r>
          </w:p>
        </w:tc>
        <w:tc>
          <w:tcPr>
            <w:tcW w:w="3260" w:type="dxa"/>
            <w:vAlign w:val="center"/>
          </w:tcPr>
          <w:p w14:paraId="1C55D941" w14:textId="77777777" w:rsidR="00B700FB" w:rsidRPr="009E5567" w:rsidRDefault="00B700FB" w:rsidP="00507548">
            <w:pPr>
              <w:jc w:val="both"/>
              <w:rPr>
                <w:rFonts w:cstheme="minorHAnsi"/>
                <w:sz w:val="20"/>
                <w:szCs w:val="20"/>
              </w:rPr>
            </w:pPr>
            <w:r w:rsidRPr="009E5567">
              <w:rPr>
                <w:rFonts w:cstheme="minorHAnsi"/>
                <w:sz w:val="20"/>
                <w:szCs w:val="20"/>
              </w:rPr>
              <w:t>Osiągnięty</w:t>
            </w:r>
          </w:p>
          <w:p w14:paraId="0584BEF3" w14:textId="04D28C1D" w:rsidR="00CB3907" w:rsidRPr="009E5567" w:rsidRDefault="008466BF" w:rsidP="00507548">
            <w:pPr>
              <w:jc w:val="both"/>
              <w:rPr>
                <w:rFonts w:cstheme="minorHAnsi"/>
                <w:sz w:val="20"/>
                <w:szCs w:val="20"/>
              </w:rPr>
            </w:pPr>
            <w:r w:rsidRPr="009E5567">
              <w:rPr>
                <w:rFonts w:cstheme="minorHAnsi"/>
                <w:sz w:val="20"/>
                <w:szCs w:val="20"/>
              </w:rPr>
              <w:t xml:space="preserve">31.12.2020 </w:t>
            </w:r>
            <w:r w:rsidR="001B4C59" w:rsidRPr="009E5567">
              <w:rPr>
                <w:rFonts w:cstheme="minorHAnsi"/>
                <w:sz w:val="20"/>
                <w:szCs w:val="20"/>
              </w:rPr>
              <w:t>opublikowano</w:t>
            </w:r>
            <w:r w:rsidRPr="009E5567">
              <w:rPr>
                <w:rFonts w:cstheme="minorHAnsi"/>
                <w:sz w:val="20"/>
                <w:szCs w:val="20"/>
              </w:rPr>
              <w:t xml:space="preserve"> </w:t>
            </w:r>
            <w:r w:rsidR="001B4C59" w:rsidRPr="009E5567">
              <w:rPr>
                <w:rFonts w:cstheme="minorHAnsi"/>
                <w:sz w:val="20"/>
                <w:szCs w:val="20"/>
              </w:rPr>
              <w:t xml:space="preserve">dokumentację </w:t>
            </w:r>
            <w:r w:rsidR="00407B0B" w:rsidRPr="009E5567">
              <w:rPr>
                <w:rFonts w:cstheme="minorHAnsi"/>
                <w:sz w:val="20"/>
                <w:szCs w:val="20"/>
              </w:rPr>
              <w:t>związaną z zamówieniem publicznym</w:t>
            </w:r>
            <w:r w:rsidRPr="009E5567">
              <w:rPr>
                <w:rFonts w:cstheme="minorHAnsi"/>
                <w:sz w:val="20"/>
                <w:szCs w:val="20"/>
              </w:rPr>
              <w:t xml:space="preserve"> na Dostawę infrastruktury specjalistycznej – aktywnego masera wodorowego, atomowych wzorców częstotliwości (zegarów), precyzyjnego przesuwnika częstotliwości, dystrybutorów częstotliwości.</w:t>
            </w:r>
          </w:p>
          <w:p w14:paraId="6BBE1344" w14:textId="77777777" w:rsidR="00A3378C" w:rsidRPr="009E5567" w:rsidRDefault="00A3378C" w:rsidP="00507548">
            <w:pPr>
              <w:jc w:val="both"/>
              <w:rPr>
                <w:rFonts w:cstheme="minorHAnsi"/>
                <w:sz w:val="20"/>
                <w:szCs w:val="20"/>
              </w:rPr>
            </w:pPr>
          </w:p>
          <w:p w14:paraId="6852CEAD" w14:textId="77777777" w:rsidR="00CB3907" w:rsidRPr="009E5567" w:rsidRDefault="00CB3907" w:rsidP="00507548">
            <w:pPr>
              <w:jc w:val="both"/>
              <w:rPr>
                <w:rFonts w:cstheme="minorHAnsi"/>
                <w:sz w:val="20"/>
                <w:szCs w:val="20"/>
              </w:rPr>
            </w:pPr>
            <w:r w:rsidRPr="009E5567">
              <w:rPr>
                <w:rFonts w:cstheme="minorHAnsi"/>
                <w:sz w:val="20"/>
                <w:szCs w:val="20"/>
              </w:rPr>
              <w:t>Zamawiający (GUM), działając na podstawie ustawy Prawo zamówień publicznych, dokonał czynności wyboru oferty najkorzystniejszej w przedmiotowym postępowaniu i w dniu 10.03.2021 r. na portalu zamówieniowym zostały ogłoszone wyniki</w:t>
            </w:r>
            <w:r w:rsidR="0044425F" w:rsidRPr="009E5567">
              <w:rPr>
                <w:rFonts w:cstheme="minorHAnsi"/>
                <w:sz w:val="20"/>
                <w:szCs w:val="20"/>
              </w:rPr>
              <w:t xml:space="preserve"> przetargu nieograniczonego na dostawę</w:t>
            </w:r>
            <w:r w:rsidRPr="009E5567">
              <w:rPr>
                <w:rFonts w:cstheme="minorHAnsi"/>
                <w:sz w:val="20"/>
                <w:szCs w:val="20"/>
              </w:rPr>
              <w:t xml:space="preserve"> infrastruktury specjalistycznej – aktywnego masera wodorowego, atomowych wzorców częstotliwości (zegarów), precyzyjnego przesuwnika częstotliwości, dystrybutorów częstotliwości.</w:t>
            </w:r>
            <w:r w:rsidR="0044425F" w:rsidRPr="009E5567">
              <w:rPr>
                <w:rFonts w:cstheme="minorHAnsi"/>
                <w:sz w:val="20"/>
                <w:szCs w:val="20"/>
              </w:rPr>
              <w:t xml:space="preserve"> Dla każdej z części zamówienia wybrano najkorzystniejsze oferty spełniającą wszystkie wymogi techniczne </w:t>
            </w:r>
            <w:r w:rsidR="00507548" w:rsidRPr="009E5567">
              <w:rPr>
                <w:rFonts w:cstheme="minorHAnsi"/>
                <w:sz w:val="20"/>
                <w:szCs w:val="20"/>
              </w:rPr>
              <w:br/>
            </w:r>
            <w:r w:rsidR="0044425F" w:rsidRPr="009E5567">
              <w:rPr>
                <w:rFonts w:cstheme="minorHAnsi"/>
                <w:sz w:val="20"/>
                <w:szCs w:val="20"/>
              </w:rPr>
              <w:t>i kryteria przetargowe.</w:t>
            </w:r>
            <w:r w:rsidR="000E283E" w:rsidRPr="009E5567">
              <w:rPr>
                <w:rFonts w:cstheme="minorHAnsi"/>
                <w:sz w:val="20"/>
                <w:szCs w:val="20"/>
              </w:rPr>
              <w:t xml:space="preserve"> Umowy z wykonawcami zostały podpisane.</w:t>
            </w:r>
          </w:p>
          <w:p w14:paraId="5648A2CC" w14:textId="1CC604AC" w:rsidR="00D36160" w:rsidRPr="009E5567" w:rsidRDefault="00D36160" w:rsidP="00507548">
            <w:pPr>
              <w:jc w:val="both"/>
              <w:rPr>
                <w:rFonts w:cstheme="minorHAnsi"/>
                <w:sz w:val="20"/>
                <w:szCs w:val="20"/>
              </w:rPr>
            </w:pPr>
            <w:r w:rsidRPr="009E5567">
              <w:rPr>
                <w:rFonts w:cstheme="minorHAnsi"/>
                <w:sz w:val="20"/>
                <w:szCs w:val="20"/>
              </w:rPr>
              <w:t>Na dzień dzisiejszy, przedmioty umów zostały odebrane bez zastrzeżeń.</w:t>
            </w:r>
          </w:p>
        </w:tc>
      </w:tr>
      <w:tr w:rsidR="00C85AF2" w:rsidRPr="009E5567" w14:paraId="510AD042" w14:textId="77777777" w:rsidTr="1F8CE0A6">
        <w:tc>
          <w:tcPr>
            <w:tcW w:w="2410" w:type="dxa"/>
          </w:tcPr>
          <w:p w14:paraId="0B502785" w14:textId="33BB78F3" w:rsidR="00C85AF2" w:rsidRPr="009E5567" w:rsidRDefault="00C85AF2" w:rsidP="00237279">
            <w:pPr>
              <w:rPr>
                <w:rFonts w:cstheme="minorHAnsi"/>
                <w:sz w:val="20"/>
                <w:szCs w:val="20"/>
              </w:rPr>
            </w:pPr>
            <w:r w:rsidRPr="009E5567">
              <w:rPr>
                <w:rFonts w:cstheme="minorHAnsi"/>
                <w:sz w:val="20"/>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9E5567" w:rsidRDefault="00C85AF2" w:rsidP="00237279">
            <w:pPr>
              <w:rPr>
                <w:rFonts w:cstheme="minorHAnsi"/>
                <w:sz w:val="20"/>
                <w:szCs w:val="20"/>
              </w:rPr>
            </w:pPr>
          </w:p>
        </w:tc>
        <w:tc>
          <w:tcPr>
            <w:tcW w:w="1328" w:type="dxa"/>
          </w:tcPr>
          <w:p w14:paraId="744F48CE" w14:textId="3EB2320B" w:rsidR="00C85AF2" w:rsidRPr="009E5567" w:rsidRDefault="00C85AF2" w:rsidP="00237279">
            <w:pPr>
              <w:rPr>
                <w:rFonts w:cstheme="minorHAnsi"/>
                <w:sz w:val="20"/>
                <w:szCs w:val="20"/>
              </w:rPr>
            </w:pPr>
            <w:r w:rsidRPr="009E5567">
              <w:rPr>
                <w:rFonts w:cstheme="minorHAnsi"/>
                <w:sz w:val="20"/>
                <w:szCs w:val="20"/>
              </w:rPr>
              <w:t>0</w:t>
            </w:r>
            <w:r w:rsidR="0065669C" w:rsidRPr="009E5567">
              <w:rPr>
                <w:rFonts w:cstheme="minorHAnsi"/>
                <w:sz w:val="20"/>
                <w:szCs w:val="20"/>
              </w:rPr>
              <w:t>7</w:t>
            </w:r>
            <w:r w:rsidRPr="009E5567">
              <w:rPr>
                <w:rFonts w:cstheme="minorHAnsi"/>
                <w:sz w:val="20"/>
                <w:szCs w:val="20"/>
              </w:rPr>
              <w:t>-202</w:t>
            </w:r>
            <w:r w:rsidR="0065669C" w:rsidRPr="009E5567">
              <w:rPr>
                <w:rFonts w:cstheme="minorHAnsi"/>
                <w:sz w:val="20"/>
                <w:szCs w:val="20"/>
              </w:rPr>
              <w:t>2</w:t>
            </w:r>
          </w:p>
        </w:tc>
        <w:tc>
          <w:tcPr>
            <w:tcW w:w="1417" w:type="dxa"/>
          </w:tcPr>
          <w:p w14:paraId="20A8FE46" w14:textId="12AA7B8A" w:rsidR="00C85AF2" w:rsidRPr="009E5567" w:rsidRDefault="00606099" w:rsidP="00237279">
            <w:pPr>
              <w:pStyle w:val="Akapitzlist"/>
              <w:ind w:left="7"/>
              <w:rPr>
                <w:rFonts w:cstheme="minorHAnsi"/>
                <w:sz w:val="20"/>
                <w:szCs w:val="20"/>
              </w:rPr>
            </w:pPr>
            <w:r w:rsidRPr="009E5567">
              <w:rPr>
                <w:rFonts w:cstheme="minorHAnsi"/>
                <w:sz w:val="20"/>
                <w:szCs w:val="20"/>
              </w:rPr>
              <w:t>11-2022</w:t>
            </w:r>
          </w:p>
        </w:tc>
        <w:tc>
          <w:tcPr>
            <w:tcW w:w="3260" w:type="dxa"/>
          </w:tcPr>
          <w:p w14:paraId="0C7A8FCD" w14:textId="0C87CF63" w:rsidR="00DA534C" w:rsidRPr="009E5567" w:rsidRDefault="003A185A" w:rsidP="00507548">
            <w:pPr>
              <w:jc w:val="both"/>
              <w:rPr>
                <w:rFonts w:cstheme="minorHAnsi"/>
                <w:sz w:val="20"/>
                <w:szCs w:val="20"/>
              </w:rPr>
            </w:pPr>
            <w:r w:rsidRPr="009E5567">
              <w:rPr>
                <w:rFonts w:cstheme="minorHAnsi"/>
                <w:sz w:val="20"/>
                <w:szCs w:val="20"/>
              </w:rPr>
              <w:t>Osiągnięty</w:t>
            </w:r>
          </w:p>
          <w:p w14:paraId="0A1BAE3C" w14:textId="0CF48851" w:rsidR="005A6505" w:rsidRPr="009E5567" w:rsidRDefault="005C094D" w:rsidP="005C094D">
            <w:pPr>
              <w:jc w:val="both"/>
              <w:rPr>
                <w:rFonts w:cstheme="minorHAnsi"/>
                <w:sz w:val="20"/>
                <w:szCs w:val="20"/>
              </w:rPr>
            </w:pPr>
            <w:r w:rsidRPr="009E5567">
              <w:rPr>
                <w:rFonts w:cstheme="minorHAnsi"/>
                <w:sz w:val="20"/>
                <w:szCs w:val="20"/>
              </w:rPr>
              <w:t xml:space="preserve">We wrześniu 2020 r. uruchomiono Dialog Techniczny zgodnie z założeniami harmonogramu realizacji projektu. </w:t>
            </w:r>
            <w:r w:rsidR="005A6505" w:rsidRPr="009E5567">
              <w:rPr>
                <w:rFonts w:cstheme="minorHAnsi"/>
                <w:sz w:val="20"/>
                <w:szCs w:val="20"/>
              </w:rPr>
              <w:t xml:space="preserve">28 grudnia </w:t>
            </w:r>
            <w:r w:rsidR="0099420A" w:rsidRPr="009E5567">
              <w:rPr>
                <w:rFonts w:cstheme="minorHAnsi"/>
                <w:sz w:val="20"/>
                <w:szCs w:val="20"/>
              </w:rPr>
              <w:t xml:space="preserve">2021 r zakończono dialog wraz z </w:t>
            </w:r>
            <w:r w:rsidR="005A6505" w:rsidRPr="009E5567">
              <w:rPr>
                <w:rFonts w:cstheme="minorHAnsi"/>
                <w:sz w:val="20"/>
                <w:szCs w:val="20"/>
              </w:rPr>
              <w:t>opublikowan</w:t>
            </w:r>
            <w:r w:rsidR="0099420A" w:rsidRPr="009E5567">
              <w:rPr>
                <w:rFonts w:cstheme="minorHAnsi"/>
                <w:sz w:val="20"/>
                <w:szCs w:val="20"/>
              </w:rPr>
              <w:t>iem</w:t>
            </w:r>
            <w:r w:rsidR="005A6505" w:rsidRPr="009E5567">
              <w:rPr>
                <w:rFonts w:cstheme="minorHAnsi"/>
                <w:sz w:val="20"/>
                <w:szCs w:val="20"/>
              </w:rPr>
              <w:t xml:space="preserve"> protok</w:t>
            </w:r>
            <w:r w:rsidR="0099420A" w:rsidRPr="009E5567">
              <w:rPr>
                <w:rFonts w:cstheme="minorHAnsi"/>
                <w:sz w:val="20"/>
                <w:szCs w:val="20"/>
              </w:rPr>
              <w:t>ołu z dialogu technicznego</w:t>
            </w:r>
            <w:r w:rsidR="005A6505" w:rsidRPr="009E5567">
              <w:rPr>
                <w:rFonts w:cstheme="minorHAnsi"/>
                <w:sz w:val="20"/>
                <w:szCs w:val="20"/>
              </w:rPr>
              <w:t>.</w:t>
            </w:r>
          </w:p>
          <w:p w14:paraId="1C1E4ECA" w14:textId="77777777" w:rsidR="0099420A" w:rsidRPr="009E5567" w:rsidRDefault="0099420A" w:rsidP="005C094D">
            <w:pPr>
              <w:jc w:val="both"/>
              <w:rPr>
                <w:rFonts w:cstheme="minorHAnsi"/>
                <w:sz w:val="20"/>
                <w:szCs w:val="20"/>
              </w:rPr>
            </w:pPr>
          </w:p>
          <w:p w14:paraId="0A05C682" w14:textId="77777777" w:rsidR="0099420A" w:rsidRPr="009E5567" w:rsidRDefault="0099420A" w:rsidP="0099420A">
            <w:pPr>
              <w:jc w:val="both"/>
              <w:rPr>
                <w:rFonts w:cstheme="minorHAnsi"/>
                <w:sz w:val="20"/>
                <w:szCs w:val="20"/>
              </w:rPr>
            </w:pPr>
            <w:r w:rsidRPr="009E5567">
              <w:rPr>
                <w:rFonts w:cstheme="minorHAnsi"/>
                <w:sz w:val="20"/>
                <w:szCs w:val="20"/>
              </w:rPr>
              <w:t>W celu osiągnięcia Kamienia Milowego konieczne jest przeprowadzenie postępowania zamówieniowego i wybór wykonawcy w zakresie:</w:t>
            </w:r>
          </w:p>
          <w:p w14:paraId="1A9D277F" w14:textId="77777777" w:rsidR="0099420A" w:rsidRPr="009E5567" w:rsidRDefault="0099420A" w:rsidP="0099420A">
            <w:pPr>
              <w:jc w:val="both"/>
              <w:rPr>
                <w:rFonts w:cstheme="minorHAnsi"/>
                <w:sz w:val="20"/>
                <w:szCs w:val="20"/>
              </w:rPr>
            </w:pPr>
            <w:r w:rsidRPr="009E5567">
              <w:rPr>
                <w:rFonts w:cstheme="minorHAnsi"/>
                <w:sz w:val="20"/>
                <w:szCs w:val="20"/>
              </w:rPr>
              <w:t>1. Wykonanie modulatora sygnałów radiowych – podzadanie 4.1 z HRF;</w:t>
            </w:r>
          </w:p>
          <w:p w14:paraId="67FEC2C5" w14:textId="06B0ECE9" w:rsidR="6FE88E30" w:rsidRPr="009E5567" w:rsidRDefault="6FE88E30" w:rsidP="7B242D56">
            <w:pPr>
              <w:jc w:val="both"/>
              <w:rPr>
                <w:rFonts w:cstheme="minorHAnsi"/>
                <w:sz w:val="20"/>
                <w:szCs w:val="20"/>
              </w:rPr>
            </w:pPr>
            <w:r w:rsidRPr="009E5567">
              <w:rPr>
                <w:rFonts w:cstheme="minorHAnsi"/>
                <w:sz w:val="20"/>
                <w:szCs w:val="20"/>
              </w:rPr>
              <w:t xml:space="preserve">Zamawiający (GUM), działając na podstawie ustawy Prawo zamówień publicznych, dokonał czynności wyboru oferty najkorzystniejszej w </w:t>
            </w:r>
            <w:r w:rsidRPr="009E5567">
              <w:rPr>
                <w:rFonts w:cstheme="minorHAnsi"/>
                <w:sz w:val="20"/>
                <w:szCs w:val="20"/>
              </w:rPr>
              <w:lastRenderedPageBreak/>
              <w:t xml:space="preserve">przedmiotowym postępowaniu (postępowanie ponawiane) i w dniu </w:t>
            </w:r>
            <w:r w:rsidR="11891664" w:rsidRPr="009E5567">
              <w:rPr>
                <w:rFonts w:cstheme="minorHAnsi"/>
                <w:sz w:val="20"/>
                <w:szCs w:val="20"/>
              </w:rPr>
              <w:t>26</w:t>
            </w:r>
            <w:r w:rsidRPr="009E5567">
              <w:rPr>
                <w:rFonts w:cstheme="minorHAnsi"/>
                <w:sz w:val="20"/>
                <w:szCs w:val="20"/>
              </w:rPr>
              <w:t>.0</w:t>
            </w:r>
            <w:r w:rsidR="5D738430" w:rsidRPr="009E5567">
              <w:rPr>
                <w:rFonts w:cstheme="minorHAnsi"/>
                <w:sz w:val="20"/>
                <w:szCs w:val="20"/>
              </w:rPr>
              <w:t>9</w:t>
            </w:r>
            <w:r w:rsidRPr="009E5567">
              <w:rPr>
                <w:rFonts w:cstheme="minorHAnsi"/>
                <w:sz w:val="20"/>
                <w:szCs w:val="20"/>
              </w:rPr>
              <w:t>.202</w:t>
            </w:r>
            <w:r w:rsidR="01311A74" w:rsidRPr="009E5567">
              <w:rPr>
                <w:rFonts w:cstheme="minorHAnsi"/>
                <w:sz w:val="20"/>
                <w:szCs w:val="20"/>
              </w:rPr>
              <w:t>2</w:t>
            </w:r>
            <w:r w:rsidRPr="009E5567">
              <w:rPr>
                <w:rFonts w:cstheme="minorHAnsi"/>
                <w:sz w:val="20"/>
                <w:szCs w:val="20"/>
              </w:rPr>
              <w:t xml:space="preserve"> r.  </w:t>
            </w:r>
            <w:r w:rsidR="282D6107" w:rsidRPr="009E5567">
              <w:rPr>
                <w:rFonts w:cstheme="minorHAnsi"/>
                <w:sz w:val="20"/>
                <w:szCs w:val="20"/>
              </w:rPr>
              <w:t>u</w:t>
            </w:r>
            <w:r w:rsidRPr="009E5567">
              <w:rPr>
                <w:rFonts w:cstheme="minorHAnsi"/>
                <w:sz w:val="20"/>
                <w:szCs w:val="20"/>
              </w:rPr>
              <w:t>mow</w:t>
            </w:r>
            <w:r w:rsidR="47E28B3C" w:rsidRPr="009E5567">
              <w:rPr>
                <w:rFonts w:cstheme="minorHAnsi"/>
                <w:sz w:val="20"/>
                <w:szCs w:val="20"/>
              </w:rPr>
              <w:t>a</w:t>
            </w:r>
            <w:r w:rsidRPr="009E5567">
              <w:rPr>
                <w:rFonts w:cstheme="minorHAnsi"/>
                <w:sz w:val="20"/>
                <w:szCs w:val="20"/>
              </w:rPr>
              <w:t xml:space="preserve"> z wykonawc</w:t>
            </w:r>
            <w:r w:rsidR="26FE6FDC" w:rsidRPr="009E5567">
              <w:rPr>
                <w:rFonts w:cstheme="minorHAnsi"/>
                <w:sz w:val="20"/>
                <w:szCs w:val="20"/>
              </w:rPr>
              <w:t>ą</w:t>
            </w:r>
            <w:r w:rsidRPr="009E5567">
              <w:rPr>
                <w:rFonts w:cstheme="minorHAnsi"/>
                <w:sz w:val="20"/>
                <w:szCs w:val="20"/>
              </w:rPr>
              <w:t xml:space="preserve"> został</w:t>
            </w:r>
            <w:r w:rsidR="06BA5E49" w:rsidRPr="009E5567">
              <w:rPr>
                <w:rFonts w:cstheme="minorHAnsi"/>
                <w:sz w:val="20"/>
                <w:szCs w:val="20"/>
              </w:rPr>
              <w:t>a</w:t>
            </w:r>
            <w:r w:rsidRPr="009E5567">
              <w:rPr>
                <w:rFonts w:cstheme="minorHAnsi"/>
                <w:sz w:val="20"/>
                <w:szCs w:val="20"/>
              </w:rPr>
              <w:t xml:space="preserve"> podpisan</w:t>
            </w:r>
            <w:r w:rsidR="266275A7" w:rsidRPr="009E5567">
              <w:rPr>
                <w:rFonts w:cstheme="minorHAnsi"/>
                <w:sz w:val="20"/>
                <w:szCs w:val="20"/>
              </w:rPr>
              <w:t>a</w:t>
            </w:r>
            <w:r w:rsidRPr="009E5567">
              <w:rPr>
                <w:rFonts w:cstheme="minorHAnsi"/>
                <w:sz w:val="20"/>
                <w:szCs w:val="20"/>
              </w:rPr>
              <w:t>.</w:t>
            </w:r>
          </w:p>
          <w:p w14:paraId="354CB312" w14:textId="5E9F1696" w:rsidR="7B242D56" w:rsidRPr="009E5567" w:rsidRDefault="7B242D56" w:rsidP="7B242D56">
            <w:pPr>
              <w:jc w:val="both"/>
              <w:rPr>
                <w:rFonts w:cstheme="minorHAnsi"/>
                <w:sz w:val="20"/>
                <w:szCs w:val="20"/>
              </w:rPr>
            </w:pPr>
            <w:r w:rsidRPr="009E5567">
              <w:rPr>
                <w:rFonts w:cstheme="minorHAnsi"/>
                <w:sz w:val="20"/>
                <w:szCs w:val="20"/>
              </w:rPr>
              <w:t xml:space="preserve">- </w:t>
            </w:r>
            <w:r w:rsidR="63932333" w:rsidRPr="009E5567">
              <w:rPr>
                <w:rFonts w:cstheme="minorHAnsi"/>
                <w:sz w:val="20"/>
                <w:szCs w:val="20"/>
              </w:rPr>
              <w:t>zadanie zrealizowane.</w:t>
            </w:r>
          </w:p>
          <w:p w14:paraId="5EC44119" w14:textId="394E0144" w:rsidR="7B242D56" w:rsidRPr="009E5567" w:rsidRDefault="7B242D56" w:rsidP="7B242D56">
            <w:pPr>
              <w:jc w:val="both"/>
              <w:rPr>
                <w:rFonts w:cstheme="minorHAnsi"/>
                <w:sz w:val="20"/>
                <w:szCs w:val="20"/>
              </w:rPr>
            </w:pPr>
          </w:p>
          <w:p w14:paraId="07DF9C63" w14:textId="77777777" w:rsidR="007A5866" w:rsidRPr="009E5567" w:rsidRDefault="007A5866" w:rsidP="007A5866">
            <w:pPr>
              <w:jc w:val="both"/>
              <w:rPr>
                <w:rFonts w:cstheme="minorHAnsi"/>
                <w:sz w:val="20"/>
                <w:szCs w:val="20"/>
              </w:rPr>
            </w:pPr>
            <w:r w:rsidRPr="009E5567">
              <w:rPr>
                <w:rFonts w:cstheme="minorHAnsi"/>
                <w:sz w:val="20"/>
                <w:szCs w:val="20"/>
              </w:rPr>
              <w:t>2. Wykonanie demodulatora sygnałów radiowych podzadanie 4.3 z HRF;</w:t>
            </w:r>
          </w:p>
          <w:p w14:paraId="287F2DF3" w14:textId="77777777" w:rsidR="007A5866" w:rsidRPr="009E5567" w:rsidRDefault="007A5866" w:rsidP="007A5866">
            <w:pPr>
              <w:jc w:val="both"/>
              <w:rPr>
                <w:rFonts w:cstheme="minorHAnsi"/>
                <w:sz w:val="20"/>
                <w:szCs w:val="20"/>
              </w:rPr>
            </w:pPr>
            <w:r w:rsidRPr="009E5567">
              <w:rPr>
                <w:rFonts w:cstheme="minorHAnsi"/>
                <w:sz w:val="20"/>
                <w:szCs w:val="20"/>
              </w:rPr>
              <w:t>Beneficjent przeprowadził postępowanie zamówieniowe na wybór wykonawcy  odbiornika, jednak musiało ono zostać unieważnione z przyczyny niedopełnienia obowiązków formalnych przez oferentów.</w:t>
            </w:r>
          </w:p>
          <w:p w14:paraId="0CF79289" w14:textId="3B73B9CB" w:rsidR="007A5866" w:rsidRPr="009E5567" w:rsidRDefault="007A5866" w:rsidP="007A5866">
            <w:pPr>
              <w:jc w:val="both"/>
              <w:rPr>
                <w:rFonts w:cstheme="minorHAnsi"/>
                <w:sz w:val="20"/>
                <w:szCs w:val="20"/>
              </w:rPr>
            </w:pPr>
            <w:r w:rsidRPr="009E5567">
              <w:rPr>
                <w:rFonts w:cstheme="minorHAnsi"/>
                <w:sz w:val="20"/>
                <w:szCs w:val="20"/>
              </w:rPr>
              <w:t>Aktualnie po trzykrotnym wznowieniu</w:t>
            </w:r>
            <w:r w:rsidR="009B5AA7" w:rsidRPr="009E5567">
              <w:rPr>
                <w:rFonts w:cstheme="minorHAnsi"/>
                <w:sz w:val="20"/>
                <w:szCs w:val="20"/>
              </w:rPr>
              <w:t xml:space="preserve"> </w:t>
            </w:r>
            <w:r w:rsidRPr="009E5567">
              <w:rPr>
                <w:rFonts w:cstheme="minorHAnsi"/>
                <w:sz w:val="20"/>
                <w:szCs w:val="20"/>
              </w:rPr>
              <w:t>ogło</w:t>
            </w:r>
            <w:r w:rsidR="009B5AA7" w:rsidRPr="009E5567">
              <w:rPr>
                <w:rFonts w:cstheme="minorHAnsi"/>
                <w:sz w:val="20"/>
                <w:szCs w:val="20"/>
              </w:rPr>
              <w:t>s</w:t>
            </w:r>
            <w:r w:rsidRPr="009E5567">
              <w:rPr>
                <w:rFonts w:cstheme="minorHAnsi"/>
                <w:sz w:val="20"/>
                <w:szCs w:val="20"/>
              </w:rPr>
              <w:t>zenia, Beneficjent pozyskał wykonawcę</w:t>
            </w:r>
            <w:r w:rsidR="009B5AA7" w:rsidRPr="009E5567">
              <w:rPr>
                <w:rFonts w:cstheme="minorHAnsi"/>
                <w:sz w:val="20"/>
                <w:szCs w:val="20"/>
              </w:rPr>
              <w:t>, z którym ułoży współpracę w najbliższych dniach.</w:t>
            </w:r>
          </w:p>
          <w:p w14:paraId="026C9610" w14:textId="77777777" w:rsidR="005A6505" w:rsidRPr="009E5567" w:rsidRDefault="005A6505" w:rsidP="005C094D">
            <w:pPr>
              <w:jc w:val="both"/>
              <w:rPr>
                <w:rFonts w:cstheme="minorHAnsi"/>
                <w:sz w:val="20"/>
                <w:szCs w:val="20"/>
              </w:rPr>
            </w:pPr>
          </w:p>
          <w:p w14:paraId="66773E0E" w14:textId="77777777" w:rsidR="00C02B3A" w:rsidRPr="009E5567" w:rsidRDefault="00C02B3A" w:rsidP="00C02B3A">
            <w:pPr>
              <w:jc w:val="both"/>
              <w:rPr>
                <w:rFonts w:cstheme="minorHAnsi"/>
                <w:sz w:val="20"/>
                <w:szCs w:val="20"/>
              </w:rPr>
            </w:pPr>
            <w:r w:rsidRPr="009E5567">
              <w:rPr>
                <w:rFonts w:cstheme="minorHAnsi"/>
                <w:sz w:val="20"/>
                <w:szCs w:val="20"/>
              </w:rPr>
              <w:t xml:space="preserve">PRZYCZYNY OPÓŹNIENIA. </w:t>
            </w:r>
          </w:p>
          <w:p w14:paraId="07948DFC" w14:textId="77777777" w:rsidR="00C02B3A" w:rsidRPr="009E5567" w:rsidRDefault="00C02B3A" w:rsidP="00C02B3A">
            <w:pPr>
              <w:jc w:val="both"/>
              <w:rPr>
                <w:rFonts w:cstheme="minorHAnsi"/>
                <w:sz w:val="20"/>
                <w:szCs w:val="20"/>
              </w:rPr>
            </w:pPr>
            <w:r w:rsidRPr="009E5567">
              <w:rPr>
                <w:rFonts w:cstheme="minorHAnsi"/>
                <w:sz w:val="20"/>
                <w:szCs w:val="20"/>
              </w:rPr>
              <w:t>Beneficjent już na samym początku realizacji projektu, tj. w kwietniu 2020 r. zidentyfikował problemy wynikające z wprowadzenia stanu epidemii na niedługo przed podpisaniem Porozumienia o dofinansowanie. Realizacja tak złożonego projektu polegającego na wdrażaniu technologicznych i nietypowych rozwiązań (np. budowa klastra wydajnościowego serwerów NTP, budowa systemu dystrybucji kodowanych sygnałów czasu na falach radiowych długich) ściśle zależy od swobody prowadzenia dialogu technicznego i nieograniczonego dostępu do ekspertów z branży (analiza infrastruktury, testy i badania sprzętu na miejscu itp.). Te działania są niezwykle utrudnione w czasie pandemii, bowiem zdecydowana większość z nich nie jest możliwa do prowadzenia w trybie zdalnym. Należy zauważyć, że projekt rozpoczął się w początkowym, najtrudniejszym okresie pandemii. M.in. z uwagi na wyjątkowy charakter zaistniałych w wyniku pandemii okoliczności eksperci, których zaangażowanie było konieczne do efektywnego prowadzenia dialogów technicznych (tj. np. Eksperta ds. Serwerów NTP, Eksperta ds. Radiowych, Eksperta ds. UX), faktycznie rozpoczęli pracę dopiero w październiku 2020 r. Mając na uwadze, iż projekt e-</w:t>
            </w:r>
            <w:proofErr w:type="spellStart"/>
            <w:r w:rsidRPr="009E5567">
              <w:rPr>
                <w:rFonts w:cstheme="minorHAnsi"/>
                <w:sz w:val="20"/>
                <w:szCs w:val="20"/>
              </w:rPr>
              <w:t>CzasPL</w:t>
            </w:r>
            <w:proofErr w:type="spellEnd"/>
            <w:r w:rsidRPr="009E5567">
              <w:rPr>
                <w:rFonts w:cstheme="minorHAnsi"/>
                <w:sz w:val="20"/>
                <w:szCs w:val="20"/>
              </w:rPr>
              <w:t xml:space="preserve"> </w:t>
            </w:r>
            <w:r w:rsidRPr="009E5567">
              <w:rPr>
                <w:rFonts w:cstheme="minorHAnsi"/>
                <w:sz w:val="20"/>
                <w:szCs w:val="20"/>
              </w:rPr>
              <w:lastRenderedPageBreak/>
              <w:t>jest projektem, którego główna część zależy od prac koncepcyjnych, badań i analiz sprzętu na miejscu, poprawne zdefiniowanie założeń dot. nabywanej infrastruktury i zamawianych usług (np. programistycznych) było zależne m.in. od dostępu do ekspertów, których zaangażowanie było przewidziane w dokumentacji aplikacyjnej oraz od możliwości swobodnego prowadzenia dialogu technicznego. Stan epidemii uniemożliwiał  prowadzenie ww. prac w ramach projektu, czego efektem jest przedmiotowe opóźnienie, niezależne od Beneficjenta.</w:t>
            </w:r>
          </w:p>
          <w:p w14:paraId="6917B4E4" w14:textId="77777777" w:rsidR="00C02B3A" w:rsidRPr="009E5567" w:rsidRDefault="00C02B3A" w:rsidP="00C02B3A">
            <w:pPr>
              <w:jc w:val="both"/>
              <w:rPr>
                <w:rFonts w:cstheme="minorHAnsi"/>
                <w:sz w:val="20"/>
                <w:szCs w:val="20"/>
              </w:rPr>
            </w:pPr>
            <w:r w:rsidRPr="009E5567">
              <w:rPr>
                <w:rFonts w:cstheme="minorHAnsi"/>
                <w:sz w:val="20"/>
                <w:szCs w:val="20"/>
              </w:rPr>
              <w:t>DZIAŁANIA ZARADCZE</w:t>
            </w:r>
          </w:p>
          <w:p w14:paraId="4D837F72" w14:textId="77777777" w:rsidR="00C02B3A" w:rsidRPr="009E5567" w:rsidRDefault="00C02B3A" w:rsidP="00C02B3A">
            <w:pPr>
              <w:jc w:val="both"/>
              <w:rPr>
                <w:rFonts w:cstheme="minorHAnsi"/>
                <w:sz w:val="20"/>
                <w:szCs w:val="20"/>
              </w:rPr>
            </w:pPr>
            <w:r w:rsidRPr="009E5567">
              <w:rPr>
                <w:rFonts w:cstheme="minorHAnsi"/>
                <w:sz w:val="20"/>
                <w:szCs w:val="20"/>
              </w:rPr>
              <w:t>Na dzień złożenia niniejszego dokumentu, w ramach dialogu technicznego zostały zdefiniowane wszystkie wymogi techniczne dotyczące części sprzętowej i software’owej przedmiotu zamówienia. Dokonano też wszystkich koniecznych na tym etapie ustaleń z kluczowymi interesariuszami powiązanymi z uruchamianą usługą. Aktualnie ponawiane jest postępowanie przetargowe.</w:t>
            </w:r>
          </w:p>
          <w:p w14:paraId="48BD127A" w14:textId="77777777" w:rsidR="00C02B3A" w:rsidRPr="009E5567" w:rsidRDefault="00C02B3A" w:rsidP="00C02B3A">
            <w:pPr>
              <w:jc w:val="both"/>
              <w:rPr>
                <w:rFonts w:cstheme="minorHAnsi"/>
                <w:sz w:val="20"/>
                <w:szCs w:val="20"/>
              </w:rPr>
            </w:pPr>
          </w:p>
          <w:p w14:paraId="00916FB6" w14:textId="187AB8E6" w:rsidR="00C02B3A" w:rsidRPr="009E5567" w:rsidRDefault="00C02B3A" w:rsidP="00C02B3A">
            <w:pPr>
              <w:jc w:val="both"/>
              <w:rPr>
                <w:rFonts w:cstheme="minorHAnsi"/>
                <w:sz w:val="20"/>
                <w:szCs w:val="20"/>
              </w:rPr>
            </w:pPr>
            <w:r w:rsidRPr="009E5567">
              <w:rPr>
                <w:rFonts w:cstheme="minorHAnsi"/>
                <w:sz w:val="20"/>
                <w:szCs w:val="20"/>
              </w:rPr>
              <w:t>Prace koncepcyjne, ustalenia w zakresie najbardziej optymalnych technik i technologii dopuszczalnych podczas realizacji zamówienia oraz inne działania, które można uznać za wstępne opracowywanie nowopowstałych systemów, realizowane w tej części projektu w ramach dialogów technicznych oraz w ramach działań podejmowanych przez kadrę projektu poza tymi dialogami, pozwolą na przyśpieszenie prac, które musiałyby być wykonane po wyborze wykonawców zamówień. Dlatego opóźnienie w uruchamianiu zamówień publicznych zaistniałe obecnie, może być częściowo zniwelowane poprzez skrócenie czasu realizacji umów. Dodatkowo przez merytoryczną kadrę projektu uruchomione zostały wdrożenia pilotażowe roboczych „demonstratorów” docelowych usług cyfrowych projektu (usługa PTP i system autentykacji serwerów czasu), o których mowa wcześniej</w:t>
            </w:r>
          </w:p>
          <w:p w14:paraId="0BC04C53" w14:textId="77777777" w:rsidR="007439D3" w:rsidRPr="009E5567" w:rsidRDefault="007439D3" w:rsidP="005C094D">
            <w:pPr>
              <w:jc w:val="both"/>
              <w:rPr>
                <w:rFonts w:cstheme="minorHAnsi"/>
                <w:sz w:val="20"/>
                <w:szCs w:val="20"/>
              </w:rPr>
            </w:pPr>
          </w:p>
          <w:p w14:paraId="730F43C0" w14:textId="1B537B66" w:rsidR="00C02B3A" w:rsidRPr="009E5567" w:rsidRDefault="00C02B3A" w:rsidP="005C094D">
            <w:pPr>
              <w:jc w:val="both"/>
              <w:rPr>
                <w:rFonts w:cstheme="minorHAnsi"/>
                <w:b/>
                <w:bCs/>
                <w:sz w:val="20"/>
                <w:szCs w:val="20"/>
              </w:rPr>
            </w:pPr>
            <w:r w:rsidRPr="009E5567">
              <w:rPr>
                <w:rFonts w:cstheme="minorHAnsi"/>
                <w:b/>
                <w:bCs/>
                <w:sz w:val="20"/>
                <w:szCs w:val="20"/>
              </w:rPr>
              <w:t>STAN AKTUALNY:</w:t>
            </w:r>
          </w:p>
          <w:p w14:paraId="21777834" w14:textId="77777777" w:rsidR="00C02B3A" w:rsidRPr="009E5567" w:rsidRDefault="00C02B3A" w:rsidP="005C094D">
            <w:pPr>
              <w:jc w:val="both"/>
              <w:rPr>
                <w:rFonts w:cstheme="minorHAnsi"/>
                <w:sz w:val="20"/>
                <w:szCs w:val="20"/>
              </w:rPr>
            </w:pPr>
          </w:p>
          <w:p w14:paraId="35ECB282" w14:textId="3C2C54DC" w:rsidR="00606099" w:rsidRPr="009E5567" w:rsidRDefault="00606099" w:rsidP="005C094D">
            <w:pPr>
              <w:jc w:val="both"/>
              <w:rPr>
                <w:rFonts w:cstheme="minorHAnsi"/>
                <w:sz w:val="20"/>
                <w:szCs w:val="20"/>
              </w:rPr>
            </w:pPr>
            <w:r w:rsidRPr="009E5567">
              <w:rPr>
                <w:rFonts w:cstheme="minorHAnsi"/>
                <w:sz w:val="20"/>
                <w:szCs w:val="20"/>
              </w:rPr>
              <w:t>Beneficjent w okresie sprawozdawczym  podpisał umowę z Wykonawcą Systemu, który również dostarczy infrastrukturę sieciowo-serwerową.</w:t>
            </w:r>
          </w:p>
          <w:p w14:paraId="0E2F8B97" w14:textId="0BEF493C" w:rsidR="00F6503C" w:rsidRPr="009E5567" w:rsidRDefault="00F6503C" w:rsidP="001F39E2">
            <w:pPr>
              <w:jc w:val="both"/>
              <w:rPr>
                <w:rFonts w:cstheme="minorHAnsi"/>
                <w:sz w:val="20"/>
                <w:szCs w:val="20"/>
              </w:rPr>
            </w:pPr>
          </w:p>
        </w:tc>
      </w:tr>
      <w:tr w:rsidR="00C85AF2" w:rsidRPr="009E5567" w14:paraId="67B64372" w14:textId="77777777" w:rsidTr="1F8CE0A6">
        <w:tc>
          <w:tcPr>
            <w:tcW w:w="2410" w:type="dxa"/>
          </w:tcPr>
          <w:p w14:paraId="49B52026" w14:textId="5C00921D" w:rsidR="00C85AF2" w:rsidRPr="009E5567" w:rsidRDefault="00C85AF2" w:rsidP="008F5402">
            <w:pPr>
              <w:rPr>
                <w:rFonts w:cstheme="minorHAnsi"/>
                <w:sz w:val="20"/>
                <w:szCs w:val="20"/>
              </w:rPr>
            </w:pPr>
            <w:r w:rsidRPr="009E5567">
              <w:rPr>
                <w:rFonts w:cstheme="minorHAnsi"/>
                <w:sz w:val="20"/>
                <w:szCs w:val="20"/>
              </w:rPr>
              <w:lastRenderedPageBreak/>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Pr="009E5567" w:rsidRDefault="006D5034" w:rsidP="006D5034">
            <w:pPr>
              <w:rPr>
                <w:rFonts w:cstheme="minorHAnsi"/>
                <w:sz w:val="20"/>
                <w:szCs w:val="20"/>
              </w:rPr>
            </w:pPr>
            <w:r w:rsidRPr="009E5567">
              <w:rPr>
                <w:rFonts w:cstheme="minorHAnsi"/>
                <w:sz w:val="20"/>
                <w:szCs w:val="20"/>
              </w:rPr>
              <w:t>KPI2</w:t>
            </w:r>
            <w:r w:rsidR="00207BF2" w:rsidRPr="009E5567">
              <w:rPr>
                <w:rFonts w:cstheme="minorHAnsi"/>
                <w:sz w:val="20"/>
                <w:szCs w:val="20"/>
              </w:rPr>
              <w:t xml:space="preserve"> </w:t>
            </w:r>
            <w:r w:rsidRPr="009E5567">
              <w:rPr>
                <w:rFonts w:cstheme="minorHAnsi"/>
                <w:sz w:val="20"/>
                <w:szCs w:val="20"/>
              </w:rPr>
              <w:t>(10)</w:t>
            </w:r>
          </w:p>
          <w:p w14:paraId="635C3899" w14:textId="013E1F67" w:rsidR="001E595C" w:rsidRPr="009E5567" w:rsidRDefault="001E595C" w:rsidP="001E595C">
            <w:pPr>
              <w:rPr>
                <w:rFonts w:cstheme="minorHAnsi"/>
                <w:sz w:val="20"/>
                <w:szCs w:val="20"/>
              </w:rPr>
            </w:pPr>
            <w:r w:rsidRPr="009E5567">
              <w:rPr>
                <w:rFonts w:cstheme="minorHAnsi"/>
                <w:sz w:val="20"/>
                <w:szCs w:val="20"/>
              </w:rPr>
              <w:t>KPI4</w:t>
            </w:r>
            <w:r w:rsidR="008B4E0D" w:rsidRPr="009E5567">
              <w:rPr>
                <w:rFonts w:cstheme="minorHAnsi"/>
                <w:sz w:val="20"/>
                <w:szCs w:val="20"/>
              </w:rPr>
              <w:t xml:space="preserve"> (3)</w:t>
            </w:r>
          </w:p>
          <w:p w14:paraId="63F439DE" w14:textId="4030AD4E" w:rsidR="001E595C" w:rsidRPr="009E5567" w:rsidRDefault="001E595C" w:rsidP="001E595C">
            <w:pPr>
              <w:rPr>
                <w:rFonts w:cstheme="minorHAnsi"/>
                <w:sz w:val="20"/>
                <w:szCs w:val="20"/>
              </w:rPr>
            </w:pPr>
            <w:r w:rsidRPr="009E5567">
              <w:rPr>
                <w:rFonts w:cstheme="minorHAnsi"/>
                <w:sz w:val="20"/>
                <w:szCs w:val="20"/>
              </w:rPr>
              <w:t>KPI5</w:t>
            </w:r>
            <w:r w:rsidR="008B4E0D" w:rsidRPr="009E5567">
              <w:rPr>
                <w:rFonts w:cstheme="minorHAnsi"/>
                <w:sz w:val="20"/>
                <w:szCs w:val="20"/>
              </w:rPr>
              <w:t xml:space="preserve"> (3)</w:t>
            </w:r>
          </w:p>
          <w:p w14:paraId="1D50905B" w14:textId="2B3012BE" w:rsidR="006D5034" w:rsidRPr="009E5567" w:rsidRDefault="006D5034" w:rsidP="006D5034">
            <w:pPr>
              <w:rPr>
                <w:rFonts w:cstheme="minorHAnsi"/>
                <w:sz w:val="20"/>
                <w:szCs w:val="20"/>
              </w:rPr>
            </w:pPr>
            <w:r w:rsidRPr="009E5567">
              <w:rPr>
                <w:rFonts w:cstheme="minorHAnsi"/>
                <w:sz w:val="20"/>
                <w:szCs w:val="20"/>
              </w:rPr>
              <w:t>KPI7</w:t>
            </w:r>
            <w:r w:rsidR="00207BF2" w:rsidRPr="009E5567">
              <w:rPr>
                <w:rFonts w:cstheme="minorHAnsi"/>
                <w:sz w:val="20"/>
                <w:szCs w:val="20"/>
              </w:rPr>
              <w:t xml:space="preserve"> </w:t>
            </w:r>
            <w:r w:rsidRPr="009E5567">
              <w:rPr>
                <w:rFonts w:cstheme="minorHAnsi"/>
                <w:sz w:val="20"/>
                <w:szCs w:val="20"/>
              </w:rPr>
              <w:t>(3,2)</w:t>
            </w:r>
          </w:p>
          <w:p w14:paraId="449F3157" w14:textId="77777777" w:rsidR="00C85AF2" w:rsidRPr="009E5567" w:rsidRDefault="00C85AF2" w:rsidP="008F5402">
            <w:pPr>
              <w:rPr>
                <w:rFonts w:cstheme="minorHAnsi"/>
                <w:sz w:val="20"/>
                <w:szCs w:val="20"/>
              </w:rPr>
            </w:pPr>
          </w:p>
        </w:tc>
        <w:tc>
          <w:tcPr>
            <w:tcW w:w="1328" w:type="dxa"/>
          </w:tcPr>
          <w:p w14:paraId="2A34A0C9" w14:textId="4CB4B0A1" w:rsidR="00C85AF2" w:rsidRPr="009E5567" w:rsidRDefault="00281769" w:rsidP="008F5402">
            <w:pPr>
              <w:rPr>
                <w:rFonts w:cstheme="minorHAnsi"/>
                <w:sz w:val="20"/>
                <w:szCs w:val="20"/>
              </w:rPr>
            </w:pPr>
            <w:r>
              <w:rPr>
                <w:rFonts w:cstheme="minorHAnsi"/>
                <w:sz w:val="20"/>
                <w:szCs w:val="20"/>
              </w:rPr>
              <w:t>11</w:t>
            </w:r>
            <w:r w:rsidR="00C85AF2" w:rsidRPr="009E5567">
              <w:rPr>
                <w:rFonts w:cstheme="minorHAnsi"/>
                <w:sz w:val="20"/>
                <w:szCs w:val="20"/>
              </w:rPr>
              <w:t>-202</w:t>
            </w:r>
            <w:r>
              <w:rPr>
                <w:rFonts w:cstheme="minorHAnsi"/>
                <w:sz w:val="20"/>
                <w:szCs w:val="20"/>
              </w:rPr>
              <w:t>2</w:t>
            </w:r>
          </w:p>
        </w:tc>
        <w:tc>
          <w:tcPr>
            <w:tcW w:w="1417" w:type="dxa"/>
          </w:tcPr>
          <w:p w14:paraId="4009121E" w14:textId="357A6372"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648C831C" w14:textId="77777777" w:rsidR="00DA534C" w:rsidRPr="009E5567" w:rsidRDefault="00DA534C" w:rsidP="00507548">
            <w:pPr>
              <w:jc w:val="both"/>
              <w:rPr>
                <w:rFonts w:cstheme="minorHAnsi"/>
                <w:sz w:val="20"/>
                <w:szCs w:val="20"/>
              </w:rPr>
            </w:pPr>
            <w:r w:rsidRPr="009E5567">
              <w:rPr>
                <w:rFonts w:cstheme="minorHAnsi"/>
                <w:sz w:val="20"/>
                <w:szCs w:val="20"/>
              </w:rPr>
              <w:t>W realizacji</w:t>
            </w:r>
          </w:p>
          <w:p w14:paraId="79757666" w14:textId="401F48A9" w:rsidR="001A37B1" w:rsidRPr="009E5567" w:rsidRDefault="00B94D45" w:rsidP="00507548">
            <w:pPr>
              <w:jc w:val="both"/>
              <w:rPr>
                <w:rFonts w:cstheme="minorHAnsi"/>
                <w:sz w:val="20"/>
                <w:szCs w:val="20"/>
              </w:rPr>
            </w:pPr>
            <w:r w:rsidRPr="009E5567">
              <w:rPr>
                <w:rFonts w:cstheme="minorHAnsi"/>
                <w:sz w:val="20"/>
                <w:szCs w:val="20"/>
              </w:rPr>
              <w:t xml:space="preserve">Beneficjent w okresie sprawozdawczym </w:t>
            </w:r>
            <w:r w:rsidR="3CEB5321" w:rsidRPr="009E5567">
              <w:rPr>
                <w:rFonts w:cstheme="minorHAnsi"/>
                <w:sz w:val="20"/>
                <w:szCs w:val="20"/>
              </w:rPr>
              <w:t xml:space="preserve"> </w:t>
            </w:r>
            <w:r w:rsidR="00D34CAD" w:rsidRPr="009E5567">
              <w:rPr>
                <w:rFonts w:cstheme="minorHAnsi"/>
                <w:sz w:val="20"/>
                <w:szCs w:val="20"/>
              </w:rPr>
              <w:t xml:space="preserve">podpisał umowę z Wykonawcą Systemu, który również dostarczy </w:t>
            </w:r>
            <w:r w:rsidR="00A27AA1" w:rsidRPr="009E5567">
              <w:rPr>
                <w:rFonts w:cstheme="minorHAnsi"/>
                <w:sz w:val="20"/>
                <w:szCs w:val="20"/>
              </w:rPr>
              <w:t xml:space="preserve">infrastrukturę sieciowo-serwerową. </w:t>
            </w:r>
            <w:r w:rsidR="003A185A" w:rsidRPr="009E5567">
              <w:rPr>
                <w:rFonts w:cstheme="minorHAnsi"/>
                <w:sz w:val="20"/>
                <w:szCs w:val="20"/>
              </w:rPr>
              <w:t xml:space="preserve">Zakup i instalacja </w:t>
            </w:r>
            <w:proofErr w:type="spellStart"/>
            <w:r w:rsidR="003A185A" w:rsidRPr="009E5567">
              <w:rPr>
                <w:rFonts w:cstheme="minorHAnsi"/>
                <w:sz w:val="20"/>
                <w:szCs w:val="20"/>
              </w:rPr>
              <w:t>instrastruktury</w:t>
            </w:r>
            <w:proofErr w:type="spellEnd"/>
            <w:r w:rsidR="003A185A" w:rsidRPr="009E5567">
              <w:rPr>
                <w:rFonts w:cstheme="minorHAnsi"/>
                <w:sz w:val="20"/>
                <w:szCs w:val="20"/>
              </w:rPr>
              <w:t xml:space="preserve"> sieciowo-serwerowej jest</w:t>
            </w:r>
            <w:r w:rsidR="00895214">
              <w:rPr>
                <w:rFonts w:cstheme="minorHAnsi"/>
                <w:sz w:val="20"/>
                <w:szCs w:val="20"/>
              </w:rPr>
              <w:t xml:space="preserve"> m.in</w:t>
            </w:r>
            <w:r w:rsidR="003A185A" w:rsidRPr="009E5567">
              <w:rPr>
                <w:rFonts w:cstheme="minorHAnsi"/>
                <w:sz w:val="20"/>
                <w:szCs w:val="20"/>
              </w:rPr>
              <w:t xml:space="preserve"> </w:t>
            </w:r>
            <w:r w:rsidR="00895214">
              <w:rPr>
                <w:rFonts w:cstheme="minorHAnsi"/>
                <w:sz w:val="20"/>
                <w:szCs w:val="20"/>
              </w:rPr>
              <w:t>efektem</w:t>
            </w:r>
            <w:r w:rsidR="001863C3" w:rsidRPr="009E5567">
              <w:rPr>
                <w:rFonts w:cstheme="minorHAnsi"/>
                <w:sz w:val="20"/>
                <w:szCs w:val="20"/>
              </w:rPr>
              <w:t xml:space="preserve"> etapu nr 1 w/w umowy, który k</w:t>
            </w:r>
            <w:r w:rsidR="00F46283">
              <w:rPr>
                <w:rFonts w:cstheme="minorHAnsi"/>
                <w:sz w:val="20"/>
                <w:szCs w:val="20"/>
              </w:rPr>
              <w:t>o</w:t>
            </w:r>
            <w:r w:rsidR="00895214">
              <w:rPr>
                <w:rFonts w:cstheme="minorHAnsi"/>
                <w:sz w:val="20"/>
                <w:szCs w:val="20"/>
              </w:rPr>
              <w:t>ń</w:t>
            </w:r>
            <w:r w:rsidR="001863C3" w:rsidRPr="009E5567">
              <w:rPr>
                <w:rFonts w:cstheme="minorHAnsi"/>
                <w:sz w:val="20"/>
                <w:szCs w:val="20"/>
              </w:rPr>
              <w:t xml:space="preserve">czy się </w:t>
            </w:r>
            <w:r w:rsidR="00281769">
              <w:rPr>
                <w:rFonts w:cstheme="minorHAnsi"/>
                <w:sz w:val="20"/>
                <w:szCs w:val="20"/>
              </w:rPr>
              <w:t>0</w:t>
            </w:r>
            <w:r w:rsidR="001863C3" w:rsidRPr="009E5567">
              <w:rPr>
                <w:rFonts w:cstheme="minorHAnsi"/>
                <w:sz w:val="20"/>
                <w:szCs w:val="20"/>
              </w:rPr>
              <w:t>2.05.2023r.</w:t>
            </w:r>
            <w:r w:rsidR="00281769">
              <w:rPr>
                <w:rFonts w:cstheme="minorHAnsi"/>
                <w:sz w:val="20"/>
                <w:szCs w:val="20"/>
              </w:rPr>
              <w:t>i to będzie data osiągnięcia tego kamienia milowego</w:t>
            </w:r>
          </w:p>
          <w:p w14:paraId="2118C6E8" w14:textId="77777777" w:rsidR="00C02B3A" w:rsidRPr="009E5567" w:rsidRDefault="00C02B3A" w:rsidP="00507548">
            <w:pPr>
              <w:jc w:val="both"/>
              <w:rPr>
                <w:rFonts w:cstheme="minorHAnsi"/>
                <w:sz w:val="20"/>
                <w:szCs w:val="20"/>
              </w:rPr>
            </w:pPr>
          </w:p>
          <w:p w14:paraId="09F83B07" w14:textId="77777777" w:rsidR="00C02B3A" w:rsidRPr="009E5567" w:rsidRDefault="00C02B3A" w:rsidP="00507548">
            <w:pPr>
              <w:jc w:val="both"/>
              <w:rPr>
                <w:rFonts w:cstheme="minorHAnsi"/>
                <w:sz w:val="20"/>
                <w:szCs w:val="20"/>
              </w:rPr>
            </w:pPr>
            <w:r w:rsidRPr="009E5567">
              <w:rPr>
                <w:rFonts w:cstheme="minorHAnsi"/>
                <w:sz w:val="20"/>
                <w:szCs w:val="20"/>
              </w:rPr>
              <w:t>Przyczyny opóźnienia opisane w KM 2</w:t>
            </w:r>
          </w:p>
          <w:p w14:paraId="3708CD3C" w14:textId="4E9374E4" w:rsidR="00C02B3A" w:rsidRPr="009E5567" w:rsidRDefault="00C02B3A" w:rsidP="00507548">
            <w:pPr>
              <w:jc w:val="both"/>
              <w:rPr>
                <w:rFonts w:cstheme="minorHAnsi"/>
                <w:sz w:val="20"/>
                <w:szCs w:val="20"/>
              </w:rPr>
            </w:pPr>
          </w:p>
        </w:tc>
      </w:tr>
      <w:tr w:rsidR="00C85AF2" w:rsidRPr="009E5567" w14:paraId="4A27863C" w14:textId="77777777" w:rsidTr="1F8CE0A6">
        <w:tc>
          <w:tcPr>
            <w:tcW w:w="2410" w:type="dxa"/>
          </w:tcPr>
          <w:p w14:paraId="0E4FCA1E" w14:textId="3E90615D" w:rsidR="00C85AF2" w:rsidRPr="009E5567" w:rsidRDefault="00C85AF2" w:rsidP="008F5402">
            <w:pPr>
              <w:rPr>
                <w:rFonts w:cstheme="minorHAnsi"/>
                <w:sz w:val="20"/>
                <w:szCs w:val="20"/>
              </w:rPr>
            </w:pPr>
            <w:r w:rsidRPr="009E5567">
              <w:rPr>
                <w:rFonts w:cstheme="minorHAnsi"/>
                <w:sz w:val="20"/>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C85AF2" w:rsidRPr="009E5567" w:rsidRDefault="00C85AF2" w:rsidP="001E595C">
            <w:pPr>
              <w:rPr>
                <w:rFonts w:cstheme="minorHAnsi"/>
                <w:sz w:val="20"/>
                <w:szCs w:val="20"/>
              </w:rPr>
            </w:pPr>
          </w:p>
        </w:tc>
        <w:tc>
          <w:tcPr>
            <w:tcW w:w="1328" w:type="dxa"/>
          </w:tcPr>
          <w:p w14:paraId="569CAEEB" w14:textId="72C649F5" w:rsidR="00C85AF2" w:rsidRPr="009E5567" w:rsidRDefault="00C85AF2" w:rsidP="008F5402">
            <w:pPr>
              <w:rPr>
                <w:rFonts w:cstheme="minorHAnsi"/>
                <w:sz w:val="20"/>
                <w:szCs w:val="20"/>
              </w:rPr>
            </w:pPr>
            <w:r w:rsidRPr="009E5567">
              <w:rPr>
                <w:rFonts w:cstheme="minorHAnsi"/>
                <w:sz w:val="20"/>
                <w:szCs w:val="20"/>
              </w:rPr>
              <w:t>0</w:t>
            </w:r>
            <w:r w:rsidR="00895214">
              <w:rPr>
                <w:rFonts w:cstheme="minorHAnsi"/>
                <w:sz w:val="20"/>
                <w:szCs w:val="20"/>
              </w:rPr>
              <w:t>2</w:t>
            </w:r>
            <w:r w:rsidRPr="009E5567">
              <w:rPr>
                <w:rFonts w:cstheme="minorHAnsi"/>
                <w:sz w:val="20"/>
                <w:szCs w:val="20"/>
              </w:rPr>
              <w:t>-202</w:t>
            </w:r>
            <w:r w:rsidR="00BC16AD" w:rsidRPr="009E5567">
              <w:rPr>
                <w:rFonts w:cstheme="minorHAnsi"/>
                <w:sz w:val="20"/>
                <w:szCs w:val="20"/>
              </w:rPr>
              <w:t>3</w:t>
            </w:r>
          </w:p>
        </w:tc>
        <w:tc>
          <w:tcPr>
            <w:tcW w:w="1417" w:type="dxa"/>
          </w:tcPr>
          <w:p w14:paraId="53EF5D2A" w14:textId="200F6CB1"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20D5EE66" w14:textId="7C0CEDCF" w:rsidR="00C85AF2" w:rsidRPr="009E5567" w:rsidRDefault="00A17AD3" w:rsidP="00DA534C">
            <w:pPr>
              <w:rPr>
                <w:rFonts w:cstheme="minorHAnsi"/>
                <w:sz w:val="20"/>
                <w:szCs w:val="20"/>
              </w:rPr>
            </w:pPr>
            <w:r w:rsidRPr="009E5567">
              <w:rPr>
                <w:rFonts w:cstheme="minorHAnsi"/>
                <w:sz w:val="20"/>
                <w:szCs w:val="20"/>
              </w:rPr>
              <w:t>Planowany</w:t>
            </w:r>
          </w:p>
        </w:tc>
      </w:tr>
      <w:tr w:rsidR="00C85AF2" w:rsidRPr="009E5567" w14:paraId="390EF177" w14:textId="77777777" w:rsidTr="1F8CE0A6">
        <w:tc>
          <w:tcPr>
            <w:tcW w:w="2410" w:type="dxa"/>
          </w:tcPr>
          <w:p w14:paraId="18903CFB" w14:textId="01058C2E" w:rsidR="00C85AF2" w:rsidRPr="009E5567" w:rsidRDefault="00C85AF2" w:rsidP="008F5402">
            <w:pPr>
              <w:rPr>
                <w:rFonts w:cstheme="minorHAnsi"/>
                <w:sz w:val="20"/>
                <w:szCs w:val="20"/>
              </w:rPr>
            </w:pPr>
            <w:r w:rsidRPr="009E5567">
              <w:rPr>
                <w:rFonts w:cstheme="minorHAnsi"/>
                <w:sz w:val="20"/>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C85AF2" w:rsidRPr="009E5567" w:rsidRDefault="00C85AF2" w:rsidP="008F5402">
            <w:pPr>
              <w:rPr>
                <w:rFonts w:cstheme="minorHAnsi"/>
                <w:sz w:val="20"/>
                <w:szCs w:val="20"/>
              </w:rPr>
            </w:pPr>
          </w:p>
        </w:tc>
        <w:tc>
          <w:tcPr>
            <w:tcW w:w="1328" w:type="dxa"/>
          </w:tcPr>
          <w:p w14:paraId="018A0686" w14:textId="56164CAC" w:rsidR="00C85AF2" w:rsidRPr="009E5567" w:rsidRDefault="00BC16AD" w:rsidP="008F5402">
            <w:pPr>
              <w:rPr>
                <w:rFonts w:cstheme="minorHAnsi"/>
                <w:sz w:val="20"/>
                <w:szCs w:val="20"/>
              </w:rPr>
            </w:pPr>
            <w:r w:rsidRPr="009E5567">
              <w:rPr>
                <w:rFonts w:cstheme="minorHAnsi"/>
                <w:sz w:val="20"/>
                <w:szCs w:val="20"/>
              </w:rPr>
              <w:t>0</w:t>
            </w:r>
            <w:r w:rsidR="00895214">
              <w:rPr>
                <w:rFonts w:cstheme="minorHAnsi"/>
                <w:sz w:val="20"/>
                <w:szCs w:val="20"/>
              </w:rPr>
              <w:t>3</w:t>
            </w:r>
            <w:r w:rsidR="00C85AF2" w:rsidRPr="009E5567">
              <w:rPr>
                <w:rFonts w:cstheme="minorHAnsi"/>
                <w:sz w:val="20"/>
                <w:szCs w:val="20"/>
              </w:rPr>
              <w:t>-202</w:t>
            </w:r>
            <w:r w:rsidRPr="009E5567">
              <w:rPr>
                <w:rFonts w:cstheme="minorHAnsi"/>
                <w:sz w:val="20"/>
                <w:szCs w:val="20"/>
              </w:rPr>
              <w:t>3</w:t>
            </w:r>
          </w:p>
        </w:tc>
        <w:tc>
          <w:tcPr>
            <w:tcW w:w="1417" w:type="dxa"/>
          </w:tcPr>
          <w:p w14:paraId="2728E8AC" w14:textId="7AD3C720"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6772C57B" w14:textId="4F02AB25" w:rsidR="00C85AF2" w:rsidRPr="009E5567" w:rsidRDefault="00A17AD3" w:rsidP="00DA534C">
            <w:pPr>
              <w:rPr>
                <w:rFonts w:cstheme="minorHAnsi"/>
                <w:sz w:val="20"/>
                <w:szCs w:val="20"/>
              </w:rPr>
            </w:pPr>
            <w:r w:rsidRPr="009E5567">
              <w:rPr>
                <w:rFonts w:cstheme="minorHAnsi"/>
                <w:sz w:val="20"/>
                <w:szCs w:val="20"/>
              </w:rPr>
              <w:t>Planowany</w:t>
            </w:r>
          </w:p>
        </w:tc>
      </w:tr>
      <w:tr w:rsidR="00C85AF2" w:rsidRPr="009E5567" w14:paraId="462317A1" w14:textId="77777777" w:rsidTr="1F8CE0A6">
        <w:tc>
          <w:tcPr>
            <w:tcW w:w="2410" w:type="dxa"/>
          </w:tcPr>
          <w:p w14:paraId="326CF537" w14:textId="35BDCCFD" w:rsidR="00C85AF2" w:rsidRPr="009E5567" w:rsidRDefault="00C85AF2" w:rsidP="008F5402">
            <w:pPr>
              <w:rPr>
                <w:rFonts w:cstheme="minorHAnsi"/>
                <w:sz w:val="20"/>
                <w:szCs w:val="20"/>
              </w:rPr>
            </w:pPr>
            <w:r w:rsidRPr="009E5567">
              <w:rPr>
                <w:rFonts w:cstheme="minorHAnsi"/>
                <w:sz w:val="20"/>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C85AF2" w:rsidRPr="009E5567" w:rsidRDefault="00C85AF2" w:rsidP="008F5402">
            <w:pPr>
              <w:rPr>
                <w:rFonts w:cstheme="minorHAnsi"/>
                <w:sz w:val="20"/>
                <w:szCs w:val="20"/>
              </w:rPr>
            </w:pPr>
          </w:p>
        </w:tc>
        <w:tc>
          <w:tcPr>
            <w:tcW w:w="1328" w:type="dxa"/>
          </w:tcPr>
          <w:p w14:paraId="64D5972B" w14:textId="56F262CF" w:rsidR="00C85AF2" w:rsidRPr="009E5567" w:rsidRDefault="6276A826" w:rsidP="008F5402">
            <w:pPr>
              <w:rPr>
                <w:rFonts w:cstheme="minorHAnsi"/>
                <w:sz w:val="20"/>
                <w:szCs w:val="20"/>
              </w:rPr>
            </w:pPr>
            <w:r w:rsidRPr="009E5567">
              <w:rPr>
                <w:rFonts w:cstheme="minorHAnsi"/>
                <w:sz w:val="20"/>
                <w:szCs w:val="20"/>
              </w:rPr>
              <w:t>0</w:t>
            </w:r>
            <w:r w:rsidR="357E7DA8" w:rsidRPr="009E5567">
              <w:rPr>
                <w:rFonts w:cstheme="minorHAnsi"/>
                <w:sz w:val="20"/>
                <w:szCs w:val="20"/>
              </w:rPr>
              <w:t>3</w:t>
            </w:r>
            <w:r w:rsidRPr="009E5567">
              <w:rPr>
                <w:rFonts w:cstheme="minorHAnsi"/>
                <w:sz w:val="20"/>
                <w:szCs w:val="20"/>
              </w:rPr>
              <w:t>-202</w:t>
            </w:r>
            <w:r w:rsidR="043CD76F" w:rsidRPr="009E5567">
              <w:rPr>
                <w:rFonts w:cstheme="minorHAnsi"/>
                <w:sz w:val="20"/>
                <w:szCs w:val="20"/>
              </w:rPr>
              <w:t>3</w:t>
            </w:r>
          </w:p>
        </w:tc>
        <w:tc>
          <w:tcPr>
            <w:tcW w:w="1417" w:type="dxa"/>
          </w:tcPr>
          <w:p w14:paraId="71153DAF" w14:textId="52ED2D85" w:rsidR="00C85AF2" w:rsidRPr="009E5567" w:rsidRDefault="1358AC79" w:rsidP="00DA7E28">
            <w:pPr>
              <w:pStyle w:val="Akapitzlist"/>
              <w:spacing w:line="259" w:lineRule="auto"/>
              <w:ind w:left="7"/>
              <w:rPr>
                <w:rFonts w:cstheme="minorHAnsi"/>
                <w:sz w:val="20"/>
                <w:szCs w:val="20"/>
              </w:rPr>
            </w:pPr>
            <w:r w:rsidRPr="009E5567">
              <w:rPr>
                <w:rFonts w:cstheme="minorHAnsi"/>
                <w:sz w:val="20"/>
                <w:szCs w:val="20"/>
              </w:rPr>
              <w:t>05-2022</w:t>
            </w:r>
          </w:p>
        </w:tc>
        <w:tc>
          <w:tcPr>
            <w:tcW w:w="3260" w:type="dxa"/>
          </w:tcPr>
          <w:p w14:paraId="665E2136" w14:textId="6FF8262C" w:rsidR="00C85AF2" w:rsidRPr="009E5567" w:rsidRDefault="0A2CB359" w:rsidP="00DA7E28">
            <w:pPr>
              <w:spacing w:line="259" w:lineRule="auto"/>
              <w:rPr>
                <w:rFonts w:cstheme="minorHAnsi"/>
                <w:sz w:val="20"/>
                <w:szCs w:val="20"/>
              </w:rPr>
            </w:pPr>
            <w:r w:rsidRPr="009E5567">
              <w:rPr>
                <w:rFonts w:cstheme="minorHAnsi"/>
                <w:sz w:val="20"/>
                <w:szCs w:val="20"/>
              </w:rPr>
              <w:t>Osiągnięty</w:t>
            </w:r>
          </w:p>
          <w:p w14:paraId="70E6CD19" w14:textId="6BB4902F" w:rsidR="00C85AF2" w:rsidRPr="009E5567" w:rsidRDefault="00C85AF2" w:rsidP="259087A8">
            <w:pPr>
              <w:spacing w:line="259" w:lineRule="auto"/>
              <w:rPr>
                <w:rFonts w:cstheme="minorHAnsi"/>
                <w:sz w:val="20"/>
                <w:szCs w:val="20"/>
              </w:rPr>
            </w:pPr>
          </w:p>
          <w:p w14:paraId="3E5967E3" w14:textId="699891DB" w:rsidR="084A0E14" w:rsidRPr="009E5567" w:rsidRDefault="084A0E14" w:rsidP="1F8CE0A6">
            <w:pPr>
              <w:spacing w:line="259" w:lineRule="auto"/>
              <w:rPr>
                <w:rFonts w:eastAsia="Arial" w:cstheme="minorHAnsi"/>
                <w:sz w:val="20"/>
                <w:szCs w:val="20"/>
              </w:rPr>
            </w:pPr>
            <w:r w:rsidRPr="009E5567">
              <w:rPr>
                <w:rFonts w:eastAsia="Arial" w:cstheme="minorHAnsi"/>
                <w:sz w:val="20"/>
                <w:szCs w:val="20"/>
              </w:rPr>
              <w:t>Nowy zegar atomowy – aktywny maser wodorowy z opcją „</w:t>
            </w:r>
            <w:proofErr w:type="spellStart"/>
            <w:r w:rsidRPr="009E5567">
              <w:rPr>
                <w:rFonts w:eastAsia="Arial" w:cstheme="minorHAnsi"/>
                <w:sz w:val="20"/>
                <w:szCs w:val="20"/>
              </w:rPr>
              <w:t>Low</w:t>
            </w:r>
            <w:proofErr w:type="spellEnd"/>
            <w:r w:rsidRPr="009E5567">
              <w:rPr>
                <w:rFonts w:eastAsia="Arial" w:cstheme="minorHAnsi"/>
                <w:sz w:val="20"/>
                <w:szCs w:val="20"/>
              </w:rPr>
              <w:t xml:space="preserve"> </w:t>
            </w:r>
            <w:proofErr w:type="spellStart"/>
            <w:r w:rsidRPr="009E5567">
              <w:rPr>
                <w:rFonts w:eastAsia="Arial" w:cstheme="minorHAnsi"/>
                <w:sz w:val="20"/>
                <w:szCs w:val="20"/>
              </w:rPr>
              <w:t>Noise</w:t>
            </w:r>
            <w:proofErr w:type="spellEnd"/>
            <w:r w:rsidRPr="009E5567">
              <w:rPr>
                <w:rFonts w:eastAsia="Arial" w:cstheme="minorHAnsi"/>
                <w:sz w:val="20"/>
                <w:szCs w:val="20"/>
              </w:rPr>
              <w:t>”, zakupiony w ramach projektu e-</w:t>
            </w:r>
            <w:proofErr w:type="spellStart"/>
            <w:r w:rsidRPr="009E5567">
              <w:rPr>
                <w:rFonts w:eastAsia="Arial" w:cstheme="minorHAnsi"/>
                <w:sz w:val="20"/>
                <w:szCs w:val="20"/>
              </w:rPr>
              <w:t>CzasPL</w:t>
            </w:r>
            <w:proofErr w:type="spellEnd"/>
            <w:r w:rsidRPr="009E5567">
              <w:rPr>
                <w:rFonts w:eastAsia="Arial" w:cstheme="minorHAnsi"/>
                <w:sz w:val="20"/>
                <w:szCs w:val="20"/>
              </w:rPr>
              <w:t xml:space="preserve">, został dostarczony do Laboratorium Czasu i Częstotliwości w listopadzie 2021 r. Od tego czasu kadra projektu przeprowadziła szereg procedur, związanych z: instalacją i uruchomieniem nowego zegara w specjalnie przystosowanym do tego celu pomieszczeniu, w którym są utrzymywane bardzo stabilne warunki środowiskowe (temperatura, wilgotność, tłumienie drgań mechanicznych), włączeniem w istniejące systemy pomiarowe, monitorowaniem parametrów jego pracy, analizą stabilności generowanych sygnałów i oceną jego dryftu częstotliwości. Od początku roku 2022 dane pomiarowe nowego zegara, w cyklu miesięcznym wspólnie z danymi z innych zegarów </w:t>
            </w:r>
            <w:r w:rsidRPr="009E5567">
              <w:rPr>
                <w:rFonts w:eastAsia="Arial" w:cstheme="minorHAnsi"/>
                <w:sz w:val="20"/>
                <w:szCs w:val="20"/>
              </w:rPr>
              <w:lastRenderedPageBreak/>
              <w:t>porównywanych przez GUM względem UTC(PL), są wysyłane do Międzynarodowego Biura Miar (BIPM), Po kilku miesiącach pracy, nowy maser w maju br. uzyskał pierwszą niezerową wagę, co oznacza, że po okresie „włączania”, tj. oceny jego danych pomiarowych przez BIPM, stał się on pełnoprawnym zegarem biorącym udział w tworzeniu skali UTC (a co za tym idzie, może zostać włączony w zespół zegarów odpowiadających za generacje i utrzymanie czasu urzędowego obowiązującego w RP, tj. w skład Państwowego Wzorca Czasu i Częstotliwości).</w:t>
            </w:r>
          </w:p>
          <w:p w14:paraId="71187E04" w14:textId="24782027" w:rsidR="1F8CE0A6" w:rsidRPr="009E5567" w:rsidRDefault="1F8CE0A6" w:rsidP="1F8CE0A6">
            <w:pPr>
              <w:spacing w:line="259" w:lineRule="auto"/>
              <w:rPr>
                <w:rFonts w:eastAsia="Arial" w:cstheme="minorHAnsi"/>
                <w:sz w:val="20"/>
                <w:szCs w:val="20"/>
              </w:rPr>
            </w:pPr>
          </w:p>
          <w:p w14:paraId="56EC6672" w14:textId="5166D407" w:rsidR="00C85AF2" w:rsidRPr="009E5567" w:rsidRDefault="55A7D8ED" w:rsidP="259087A8">
            <w:pPr>
              <w:spacing w:line="259" w:lineRule="auto"/>
              <w:rPr>
                <w:rFonts w:cstheme="minorHAnsi"/>
                <w:sz w:val="20"/>
                <w:szCs w:val="20"/>
              </w:rPr>
            </w:pPr>
            <w:r w:rsidRPr="009E5567">
              <w:rPr>
                <w:rFonts w:eastAsia="Arial" w:cstheme="minorHAnsi"/>
                <w:sz w:val="20"/>
                <w:szCs w:val="20"/>
              </w:rPr>
              <w:t>W związku z powyższym, kamień milowy został osiągnięty wcześniej niż planowano.</w:t>
            </w:r>
          </w:p>
        </w:tc>
      </w:tr>
      <w:tr w:rsidR="00C85AF2" w:rsidRPr="009E5567" w14:paraId="2D2650E9" w14:textId="77777777" w:rsidTr="1F8CE0A6">
        <w:tc>
          <w:tcPr>
            <w:tcW w:w="2410" w:type="dxa"/>
          </w:tcPr>
          <w:p w14:paraId="6EC47971" w14:textId="38637EB9" w:rsidR="00C85AF2" w:rsidRPr="009E5567" w:rsidRDefault="00C85AF2" w:rsidP="008F5402">
            <w:pPr>
              <w:rPr>
                <w:rFonts w:cstheme="minorHAnsi"/>
                <w:sz w:val="20"/>
                <w:szCs w:val="20"/>
              </w:rPr>
            </w:pPr>
            <w:r w:rsidRPr="009E5567">
              <w:rPr>
                <w:rFonts w:cstheme="minorHAnsi"/>
                <w:sz w:val="20"/>
                <w:szCs w:val="20"/>
              </w:rPr>
              <w:lastRenderedPageBreak/>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C85AF2" w:rsidRPr="009E5567" w:rsidRDefault="00C85AF2" w:rsidP="00935DE6">
            <w:pPr>
              <w:rPr>
                <w:rFonts w:cstheme="minorHAnsi"/>
                <w:sz w:val="20"/>
                <w:szCs w:val="20"/>
              </w:rPr>
            </w:pPr>
          </w:p>
        </w:tc>
        <w:tc>
          <w:tcPr>
            <w:tcW w:w="1328" w:type="dxa"/>
          </w:tcPr>
          <w:p w14:paraId="32700A4A" w14:textId="0FB6D72E" w:rsidR="00C85AF2" w:rsidRPr="009E5567" w:rsidRDefault="00BB7E5C" w:rsidP="008F5402">
            <w:pPr>
              <w:rPr>
                <w:rFonts w:cstheme="minorHAnsi"/>
                <w:sz w:val="20"/>
                <w:szCs w:val="20"/>
              </w:rPr>
            </w:pPr>
            <w:r w:rsidRPr="009E5567">
              <w:rPr>
                <w:rFonts w:cstheme="minorHAnsi"/>
                <w:sz w:val="20"/>
                <w:szCs w:val="20"/>
              </w:rPr>
              <w:t>11</w:t>
            </w:r>
            <w:r w:rsidR="00C85AF2" w:rsidRPr="009E5567">
              <w:rPr>
                <w:rFonts w:cstheme="minorHAnsi"/>
                <w:sz w:val="20"/>
                <w:szCs w:val="20"/>
              </w:rPr>
              <w:t>-2023</w:t>
            </w:r>
          </w:p>
        </w:tc>
        <w:tc>
          <w:tcPr>
            <w:tcW w:w="1417" w:type="dxa"/>
          </w:tcPr>
          <w:p w14:paraId="0F479473" w14:textId="4B58D1B1"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4816C8E8" w14:textId="543B8867" w:rsidR="00C85AF2" w:rsidRPr="009E5567" w:rsidRDefault="00A17AD3" w:rsidP="00DA534C">
            <w:pPr>
              <w:rPr>
                <w:rFonts w:cstheme="minorHAnsi"/>
                <w:sz w:val="20"/>
                <w:szCs w:val="20"/>
              </w:rPr>
            </w:pPr>
            <w:r w:rsidRPr="009E5567">
              <w:rPr>
                <w:rFonts w:cstheme="minorHAnsi"/>
                <w:sz w:val="20"/>
                <w:szCs w:val="20"/>
              </w:rPr>
              <w:t>Planowany</w:t>
            </w:r>
          </w:p>
        </w:tc>
      </w:tr>
      <w:tr w:rsidR="00C85AF2" w:rsidRPr="009E5567" w14:paraId="7D68F752" w14:textId="77777777" w:rsidTr="1F8CE0A6">
        <w:tc>
          <w:tcPr>
            <w:tcW w:w="2410" w:type="dxa"/>
          </w:tcPr>
          <w:p w14:paraId="54C03CCE" w14:textId="7B294338" w:rsidR="00C85AF2" w:rsidRPr="009E5567" w:rsidRDefault="00C85AF2" w:rsidP="008F5402">
            <w:pPr>
              <w:rPr>
                <w:rFonts w:cstheme="minorHAnsi"/>
                <w:sz w:val="20"/>
                <w:szCs w:val="20"/>
              </w:rPr>
            </w:pPr>
            <w:r w:rsidRPr="009E5567">
              <w:rPr>
                <w:rFonts w:cstheme="minorHAnsi"/>
                <w:sz w:val="20"/>
                <w:szCs w:val="20"/>
              </w:rPr>
              <w:t>Zakończenie testów wszystkich funkcjonalności usług projektu e-</w:t>
            </w:r>
            <w:proofErr w:type="spellStart"/>
            <w:r w:rsidRPr="009E5567">
              <w:rPr>
                <w:rFonts w:cstheme="minorHAnsi"/>
                <w:sz w:val="20"/>
                <w:szCs w:val="20"/>
              </w:rPr>
              <w:t>CzasPL</w:t>
            </w:r>
            <w:proofErr w:type="spellEnd"/>
            <w:r w:rsidRPr="009E5567">
              <w:rPr>
                <w:rFonts w:cstheme="minorHAnsi"/>
                <w:sz w:val="20"/>
                <w:szCs w:val="20"/>
              </w:rPr>
              <w:t>,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Pr="009E5567" w:rsidRDefault="001E595C" w:rsidP="001E595C">
            <w:pPr>
              <w:rPr>
                <w:rFonts w:cstheme="minorHAnsi"/>
                <w:sz w:val="20"/>
                <w:szCs w:val="20"/>
              </w:rPr>
            </w:pPr>
            <w:r w:rsidRPr="009E5567">
              <w:rPr>
                <w:rFonts w:cstheme="minorHAnsi"/>
                <w:sz w:val="20"/>
                <w:szCs w:val="20"/>
              </w:rPr>
              <w:t>KPI1</w:t>
            </w:r>
            <w:r w:rsidR="008B4E0D" w:rsidRPr="009E5567">
              <w:rPr>
                <w:rFonts w:cstheme="minorHAnsi"/>
                <w:sz w:val="20"/>
                <w:szCs w:val="20"/>
              </w:rPr>
              <w:t xml:space="preserve"> </w:t>
            </w:r>
            <w:r w:rsidRPr="009E5567">
              <w:rPr>
                <w:rFonts w:cstheme="minorHAnsi"/>
                <w:sz w:val="20"/>
                <w:szCs w:val="20"/>
              </w:rPr>
              <w:t>(1)</w:t>
            </w:r>
          </w:p>
          <w:p w14:paraId="10355882" w14:textId="4C773FD4" w:rsidR="001E595C" w:rsidRPr="009E5567" w:rsidRDefault="001E595C" w:rsidP="001E595C">
            <w:pPr>
              <w:rPr>
                <w:rFonts w:cstheme="minorHAnsi"/>
                <w:sz w:val="20"/>
                <w:szCs w:val="20"/>
              </w:rPr>
            </w:pPr>
            <w:r w:rsidRPr="009E5567">
              <w:rPr>
                <w:rFonts w:cstheme="minorHAnsi"/>
                <w:sz w:val="20"/>
                <w:szCs w:val="20"/>
              </w:rPr>
              <w:t>KPI3</w:t>
            </w:r>
            <w:r w:rsidR="008B4E0D" w:rsidRPr="009E5567">
              <w:rPr>
                <w:rFonts w:cstheme="minorHAnsi"/>
                <w:sz w:val="20"/>
                <w:szCs w:val="20"/>
              </w:rPr>
              <w:t xml:space="preserve"> </w:t>
            </w:r>
            <w:r w:rsidRPr="009E5567">
              <w:rPr>
                <w:rFonts w:cstheme="minorHAnsi"/>
                <w:sz w:val="20"/>
                <w:szCs w:val="20"/>
              </w:rPr>
              <w:t>(1)</w:t>
            </w:r>
          </w:p>
          <w:p w14:paraId="69913A7B" w14:textId="77777777" w:rsidR="001E595C" w:rsidRPr="009E5567" w:rsidRDefault="001E595C" w:rsidP="001E595C">
            <w:pPr>
              <w:rPr>
                <w:rFonts w:cstheme="minorHAnsi"/>
                <w:sz w:val="20"/>
                <w:szCs w:val="20"/>
              </w:rPr>
            </w:pPr>
            <w:r w:rsidRPr="009E5567">
              <w:rPr>
                <w:rFonts w:cstheme="minorHAnsi"/>
                <w:sz w:val="20"/>
                <w:szCs w:val="20"/>
              </w:rPr>
              <w:t>KPI6 (601)</w:t>
            </w:r>
          </w:p>
          <w:p w14:paraId="6DE99C20" w14:textId="77777777" w:rsidR="00C85AF2" w:rsidRPr="009E5567" w:rsidRDefault="00C85AF2" w:rsidP="00935DE6">
            <w:pPr>
              <w:rPr>
                <w:rFonts w:cstheme="minorHAnsi"/>
                <w:sz w:val="20"/>
                <w:szCs w:val="20"/>
              </w:rPr>
            </w:pPr>
          </w:p>
        </w:tc>
        <w:tc>
          <w:tcPr>
            <w:tcW w:w="1328" w:type="dxa"/>
          </w:tcPr>
          <w:p w14:paraId="36176A0B" w14:textId="53B276EE" w:rsidR="00C85AF2" w:rsidRPr="009E5567" w:rsidRDefault="00BB7E5C" w:rsidP="008F5402">
            <w:pPr>
              <w:rPr>
                <w:rFonts w:cstheme="minorHAnsi"/>
                <w:sz w:val="20"/>
                <w:szCs w:val="20"/>
              </w:rPr>
            </w:pPr>
            <w:r w:rsidRPr="009E5567">
              <w:rPr>
                <w:rFonts w:cstheme="minorHAnsi"/>
                <w:sz w:val="20"/>
                <w:szCs w:val="20"/>
              </w:rPr>
              <w:t>11</w:t>
            </w:r>
            <w:r w:rsidR="00C85AF2" w:rsidRPr="009E5567">
              <w:rPr>
                <w:rFonts w:cstheme="minorHAnsi"/>
                <w:sz w:val="20"/>
                <w:szCs w:val="20"/>
              </w:rPr>
              <w:t>-2023</w:t>
            </w:r>
          </w:p>
        </w:tc>
        <w:tc>
          <w:tcPr>
            <w:tcW w:w="1417" w:type="dxa"/>
          </w:tcPr>
          <w:p w14:paraId="3B4BE98F" w14:textId="6B3F19FD" w:rsidR="00C85AF2" w:rsidRPr="009E5567" w:rsidRDefault="00C85AF2" w:rsidP="008F5402">
            <w:pPr>
              <w:pStyle w:val="Akapitzlist"/>
              <w:ind w:left="7"/>
              <w:rPr>
                <w:rFonts w:cstheme="minorHAnsi"/>
                <w:sz w:val="20"/>
                <w:szCs w:val="20"/>
              </w:rPr>
            </w:pPr>
            <w:r w:rsidRPr="009E5567">
              <w:rPr>
                <w:rFonts w:cstheme="minorHAnsi"/>
                <w:sz w:val="20"/>
                <w:szCs w:val="20"/>
              </w:rPr>
              <w:t>Nie dotyczy</w:t>
            </w:r>
          </w:p>
        </w:tc>
        <w:tc>
          <w:tcPr>
            <w:tcW w:w="3260" w:type="dxa"/>
          </w:tcPr>
          <w:p w14:paraId="6A4BEA50" w14:textId="38AEBC3D" w:rsidR="00C85AF2" w:rsidRPr="009E5567" w:rsidRDefault="00A17AD3" w:rsidP="00DA534C">
            <w:pPr>
              <w:rPr>
                <w:rFonts w:cstheme="minorHAnsi"/>
                <w:sz w:val="20"/>
                <w:szCs w:val="20"/>
              </w:rPr>
            </w:pPr>
            <w:r w:rsidRPr="009E5567">
              <w:rPr>
                <w:rFonts w:cstheme="minorHAnsi"/>
                <w:sz w:val="20"/>
                <w:szCs w:val="20"/>
              </w:rPr>
              <w:t>Planowany</w:t>
            </w:r>
          </w:p>
        </w:tc>
      </w:tr>
    </w:tbl>
    <w:p w14:paraId="64ADCCB0" w14:textId="7027336B" w:rsidR="00141A92" w:rsidRPr="009E5567" w:rsidRDefault="00CF2E64" w:rsidP="00141A92">
      <w:pPr>
        <w:spacing w:before="240" w:after="120"/>
        <w:rPr>
          <w:rFonts w:cstheme="minorHAnsi"/>
          <w:b/>
          <w:sz w:val="20"/>
          <w:szCs w:val="20"/>
        </w:rPr>
      </w:pPr>
      <w:r w:rsidRPr="009E5567">
        <w:rPr>
          <w:rFonts w:cstheme="minorHAnsi"/>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9E5567" w14:paraId="2D861F35" w14:textId="77777777" w:rsidTr="00141A92">
        <w:trPr>
          <w:tblHeader/>
        </w:trPr>
        <w:tc>
          <w:tcPr>
            <w:tcW w:w="2545" w:type="dxa"/>
            <w:shd w:val="clear" w:color="auto" w:fill="D0CECE" w:themeFill="background2" w:themeFillShade="E6"/>
            <w:vAlign w:val="center"/>
          </w:tcPr>
          <w:p w14:paraId="75F13D52" w14:textId="6F23124D" w:rsidR="00047D9D" w:rsidRPr="009E5567" w:rsidRDefault="00586664" w:rsidP="00586664">
            <w:pPr>
              <w:rPr>
                <w:rFonts w:cstheme="minorHAnsi"/>
                <w:b/>
                <w:sz w:val="20"/>
                <w:szCs w:val="20"/>
              </w:rPr>
            </w:pPr>
            <w:bookmarkStart w:id="0" w:name="_Hlk51588173"/>
            <w:r w:rsidRPr="009E5567">
              <w:rPr>
                <w:rFonts w:cstheme="minorHAnsi"/>
                <w:b/>
                <w:sz w:val="20"/>
                <w:szCs w:val="20"/>
              </w:rPr>
              <w:t>N</w:t>
            </w:r>
            <w:r w:rsidR="00047D9D" w:rsidRPr="009E5567">
              <w:rPr>
                <w:rFonts w:cstheme="minorHAnsi"/>
                <w:b/>
                <w:sz w:val="20"/>
                <w:szCs w:val="20"/>
              </w:rPr>
              <w:t>azwa</w:t>
            </w:r>
          </w:p>
        </w:tc>
        <w:tc>
          <w:tcPr>
            <w:tcW w:w="1278" w:type="dxa"/>
            <w:shd w:val="clear" w:color="auto" w:fill="D0CECE" w:themeFill="background2" w:themeFillShade="E6"/>
            <w:vAlign w:val="center"/>
          </w:tcPr>
          <w:p w14:paraId="42CA6428" w14:textId="204C6C9F" w:rsidR="00047D9D" w:rsidRPr="009E5567" w:rsidRDefault="00586664" w:rsidP="00586664">
            <w:pPr>
              <w:rPr>
                <w:rFonts w:cstheme="minorHAnsi"/>
                <w:b/>
                <w:sz w:val="20"/>
                <w:szCs w:val="20"/>
              </w:rPr>
            </w:pPr>
            <w:r w:rsidRPr="009E5567">
              <w:rPr>
                <w:rFonts w:cstheme="minorHAnsi"/>
                <w:b/>
                <w:sz w:val="20"/>
                <w:szCs w:val="20"/>
              </w:rPr>
              <w:t>J</w:t>
            </w:r>
            <w:r w:rsidR="00047D9D" w:rsidRPr="009E5567">
              <w:rPr>
                <w:rFonts w:cstheme="minorHAnsi"/>
                <w:b/>
                <w:sz w:val="20"/>
                <w:szCs w:val="20"/>
              </w:rPr>
              <w:t>edn. miary</w:t>
            </w:r>
          </w:p>
        </w:tc>
        <w:tc>
          <w:tcPr>
            <w:tcW w:w="1842" w:type="dxa"/>
            <w:shd w:val="clear" w:color="auto" w:fill="D0CECE" w:themeFill="background2" w:themeFillShade="E6"/>
            <w:vAlign w:val="center"/>
          </w:tcPr>
          <w:p w14:paraId="12E79381" w14:textId="77777777" w:rsidR="00DC39A9" w:rsidRPr="009E5567" w:rsidRDefault="00586664" w:rsidP="00586664">
            <w:pPr>
              <w:rPr>
                <w:rFonts w:cstheme="minorHAnsi"/>
                <w:b/>
                <w:sz w:val="20"/>
                <w:szCs w:val="20"/>
              </w:rPr>
            </w:pPr>
            <w:r w:rsidRPr="009E5567">
              <w:rPr>
                <w:rFonts w:cstheme="minorHAnsi"/>
                <w:b/>
                <w:sz w:val="20"/>
                <w:szCs w:val="20"/>
              </w:rPr>
              <w:t>W</w:t>
            </w:r>
            <w:r w:rsidR="00047D9D" w:rsidRPr="009E5567">
              <w:rPr>
                <w:rFonts w:cstheme="minorHAnsi"/>
                <w:b/>
                <w:sz w:val="20"/>
                <w:szCs w:val="20"/>
              </w:rPr>
              <w:t xml:space="preserve">artość </w:t>
            </w:r>
          </w:p>
          <w:p w14:paraId="697125A0" w14:textId="5912799A" w:rsidR="00047D9D" w:rsidRPr="009E5567" w:rsidRDefault="00047D9D" w:rsidP="00586664">
            <w:pPr>
              <w:rPr>
                <w:rFonts w:cstheme="minorHAnsi"/>
                <w:b/>
                <w:sz w:val="20"/>
                <w:szCs w:val="20"/>
              </w:rPr>
            </w:pPr>
            <w:r w:rsidRPr="009E5567">
              <w:rPr>
                <w:rFonts w:cstheme="minorHAnsi"/>
                <w:b/>
                <w:sz w:val="20"/>
                <w:szCs w:val="20"/>
              </w:rPr>
              <w:t>docelowa</w:t>
            </w:r>
          </w:p>
        </w:tc>
        <w:tc>
          <w:tcPr>
            <w:tcW w:w="1701" w:type="dxa"/>
            <w:shd w:val="clear" w:color="auto" w:fill="D0CECE" w:themeFill="background2" w:themeFillShade="E6"/>
            <w:vAlign w:val="center"/>
          </w:tcPr>
          <w:p w14:paraId="34BD55D3" w14:textId="40697E17" w:rsidR="00047D9D" w:rsidRPr="009E5567" w:rsidRDefault="00586664" w:rsidP="00586664">
            <w:pPr>
              <w:rPr>
                <w:rFonts w:cstheme="minorHAnsi"/>
                <w:b/>
                <w:sz w:val="20"/>
                <w:szCs w:val="20"/>
              </w:rPr>
            </w:pPr>
            <w:r w:rsidRPr="009E5567">
              <w:rPr>
                <w:rFonts w:cstheme="minorHAnsi"/>
                <w:b/>
                <w:sz w:val="20"/>
                <w:szCs w:val="20"/>
              </w:rPr>
              <w:t>P</w:t>
            </w:r>
            <w:r w:rsidR="005734CE" w:rsidRPr="009E5567">
              <w:rPr>
                <w:rFonts w:cstheme="minorHAnsi"/>
                <w:b/>
                <w:sz w:val="20"/>
                <w:szCs w:val="20"/>
              </w:rPr>
              <w:t xml:space="preserve">lanowany </w:t>
            </w:r>
            <w:r w:rsidR="00047D9D" w:rsidRPr="009E5567">
              <w:rPr>
                <w:rFonts w:cstheme="minorHAnsi"/>
                <w:b/>
                <w:sz w:val="20"/>
                <w:szCs w:val="20"/>
              </w:rPr>
              <w:t>termin osiągnięcia</w:t>
            </w:r>
          </w:p>
        </w:tc>
        <w:tc>
          <w:tcPr>
            <w:tcW w:w="2268" w:type="dxa"/>
            <w:shd w:val="clear" w:color="auto" w:fill="D0CECE" w:themeFill="background2" w:themeFillShade="E6"/>
            <w:vAlign w:val="center"/>
          </w:tcPr>
          <w:p w14:paraId="5E924C4D" w14:textId="77777777" w:rsidR="00047D9D" w:rsidRPr="009E5567" w:rsidRDefault="006B5117" w:rsidP="00586664">
            <w:pPr>
              <w:rPr>
                <w:rFonts w:cstheme="minorHAnsi"/>
                <w:b/>
                <w:sz w:val="20"/>
                <w:szCs w:val="20"/>
              </w:rPr>
            </w:pPr>
            <w:r w:rsidRPr="009E5567">
              <w:rPr>
                <w:rFonts w:cstheme="minorHAnsi"/>
                <w:b/>
                <w:sz w:val="20"/>
                <w:szCs w:val="20"/>
              </w:rPr>
              <w:t>Wartość osiągnięta od początku realizacji projektu (narastająco)</w:t>
            </w:r>
          </w:p>
        </w:tc>
      </w:tr>
      <w:tr w:rsidR="006A60AA" w:rsidRPr="009E5567" w14:paraId="060EEE52" w14:textId="77777777" w:rsidTr="00047D9D">
        <w:tc>
          <w:tcPr>
            <w:tcW w:w="2545" w:type="dxa"/>
          </w:tcPr>
          <w:p w14:paraId="7C66D563" w14:textId="0B570657" w:rsidR="006D5034" w:rsidRPr="009E5567" w:rsidRDefault="006D5034" w:rsidP="00FB4804">
            <w:pPr>
              <w:rPr>
                <w:rFonts w:cstheme="minorHAnsi"/>
                <w:sz w:val="20"/>
                <w:szCs w:val="20"/>
              </w:rPr>
            </w:pPr>
            <w:r w:rsidRPr="009E5567">
              <w:rPr>
                <w:rFonts w:cstheme="minorHAnsi"/>
                <w:sz w:val="20"/>
                <w:szCs w:val="20"/>
              </w:rPr>
              <w:t>KPI1</w:t>
            </w:r>
          </w:p>
          <w:p w14:paraId="1E5C0CB8" w14:textId="00F61A97" w:rsidR="00FB4804" w:rsidRPr="009E5567" w:rsidRDefault="00FB4804" w:rsidP="00FB4804">
            <w:pPr>
              <w:rPr>
                <w:rFonts w:cstheme="minorHAnsi"/>
                <w:sz w:val="20"/>
                <w:szCs w:val="20"/>
              </w:rPr>
            </w:pPr>
            <w:r w:rsidRPr="009E5567">
              <w:rPr>
                <w:rFonts w:cstheme="minorHAnsi"/>
                <w:sz w:val="20"/>
                <w:szCs w:val="20"/>
              </w:rPr>
              <w:t>Liczba usług publicznych udostępnionych on-line o stopniu</w:t>
            </w:r>
          </w:p>
          <w:p w14:paraId="0D680A0D" w14:textId="4C60A10C" w:rsidR="009F1DC8" w:rsidRPr="009E5567" w:rsidRDefault="00FB4804" w:rsidP="00FB4804">
            <w:pPr>
              <w:rPr>
                <w:rFonts w:cstheme="minorHAnsi"/>
                <w:color w:val="0070C0"/>
                <w:sz w:val="20"/>
                <w:szCs w:val="20"/>
                <w:lang w:eastAsia="pl-PL"/>
              </w:rPr>
            </w:pPr>
            <w:r w:rsidRPr="009E5567">
              <w:rPr>
                <w:rFonts w:cstheme="minorHAnsi"/>
                <w:sz w:val="20"/>
                <w:szCs w:val="20"/>
              </w:rPr>
              <w:t>dojrzałości co najmniej 4 - transakcja</w:t>
            </w:r>
          </w:p>
        </w:tc>
        <w:tc>
          <w:tcPr>
            <w:tcW w:w="1278" w:type="dxa"/>
          </w:tcPr>
          <w:p w14:paraId="6B56475F" w14:textId="1C7F3934" w:rsidR="006A60AA" w:rsidRPr="009E5567" w:rsidRDefault="00E36D70" w:rsidP="006A60AA">
            <w:pPr>
              <w:rPr>
                <w:rFonts w:cstheme="minorHAnsi"/>
                <w:sz w:val="20"/>
                <w:szCs w:val="20"/>
              </w:rPr>
            </w:pPr>
            <w:r w:rsidRPr="009E5567">
              <w:rPr>
                <w:rFonts w:cstheme="minorHAnsi"/>
                <w:sz w:val="20"/>
                <w:szCs w:val="20"/>
              </w:rPr>
              <w:t>s</w:t>
            </w:r>
            <w:r w:rsidR="00FB4804" w:rsidRPr="009E5567">
              <w:rPr>
                <w:rFonts w:cstheme="minorHAnsi"/>
                <w:sz w:val="20"/>
                <w:szCs w:val="20"/>
              </w:rPr>
              <w:t>zt.</w:t>
            </w:r>
          </w:p>
        </w:tc>
        <w:tc>
          <w:tcPr>
            <w:tcW w:w="1842" w:type="dxa"/>
          </w:tcPr>
          <w:p w14:paraId="67FCFF9F" w14:textId="574117DD" w:rsidR="006A60AA" w:rsidRPr="009E5567" w:rsidRDefault="00FB4804" w:rsidP="006A60AA">
            <w:pPr>
              <w:rPr>
                <w:rFonts w:cstheme="minorHAnsi"/>
                <w:sz w:val="20"/>
                <w:szCs w:val="20"/>
              </w:rPr>
            </w:pPr>
            <w:r w:rsidRPr="009E5567">
              <w:rPr>
                <w:rFonts w:cstheme="minorHAnsi"/>
                <w:sz w:val="20"/>
                <w:szCs w:val="20"/>
              </w:rPr>
              <w:t>1</w:t>
            </w:r>
          </w:p>
        </w:tc>
        <w:tc>
          <w:tcPr>
            <w:tcW w:w="1701" w:type="dxa"/>
          </w:tcPr>
          <w:p w14:paraId="6FE75731" w14:textId="61F1628B" w:rsidR="006A60AA" w:rsidRPr="009E5567" w:rsidRDefault="001E23A3" w:rsidP="006A60AA">
            <w:pPr>
              <w:rPr>
                <w:rFonts w:cstheme="minorHAnsi"/>
                <w:sz w:val="20"/>
                <w:szCs w:val="20"/>
              </w:rPr>
            </w:pPr>
            <w:r w:rsidRPr="009E5567">
              <w:rPr>
                <w:rFonts w:cstheme="minorHAnsi"/>
                <w:sz w:val="20"/>
                <w:szCs w:val="20"/>
              </w:rPr>
              <w:t>04-2023</w:t>
            </w:r>
          </w:p>
        </w:tc>
        <w:tc>
          <w:tcPr>
            <w:tcW w:w="2268" w:type="dxa"/>
          </w:tcPr>
          <w:p w14:paraId="1908EA3D" w14:textId="056E9287" w:rsidR="006A60AA" w:rsidRPr="009E5567" w:rsidRDefault="00FB4804" w:rsidP="006A60AA">
            <w:pPr>
              <w:rPr>
                <w:rFonts w:cstheme="minorHAnsi"/>
                <w:sz w:val="20"/>
                <w:szCs w:val="20"/>
              </w:rPr>
            </w:pPr>
            <w:r w:rsidRPr="009E5567">
              <w:rPr>
                <w:rFonts w:cstheme="minorHAnsi"/>
                <w:sz w:val="20"/>
                <w:szCs w:val="20"/>
              </w:rPr>
              <w:t>0</w:t>
            </w:r>
          </w:p>
        </w:tc>
      </w:tr>
      <w:tr w:rsidR="0056133C" w:rsidRPr="009E5567" w14:paraId="617BECED" w14:textId="77777777" w:rsidTr="00047D9D">
        <w:tc>
          <w:tcPr>
            <w:tcW w:w="2545" w:type="dxa"/>
          </w:tcPr>
          <w:p w14:paraId="3C6D1552" w14:textId="7C4B4823" w:rsidR="006D5034" w:rsidRPr="009E5567" w:rsidRDefault="006D5034" w:rsidP="006D5034">
            <w:pPr>
              <w:rPr>
                <w:rFonts w:cstheme="minorHAnsi"/>
                <w:sz w:val="20"/>
                <w:szCs w:val="20"/>
              </w:rPr>
            </w:pPr>
            <w:r w:rsidRPr="009E5567">
              <w:rPr>
                <w:rFonts w:cstheme="minorHAnsi"/>
                <w:sz w:val="20"/>
                <w:szCs w:val="20"/>
              </w:rPr>
              <w:t>KPI2</w:t>
            </w:r>
          </w:p>
          <w:p w14:paraId="471B93A5" w14:textId="1BD907F9" w:rsidR="0056133C" w:rsidRPr="009E5567" w:rsidRDefault="0056133C" w:rsidP="0056133C">
            <w:pPr>
              <w:rPr>
                <w:rFonts w:cstheme="minorHAnsi"/>
                <w:sz w:val="20"/>
                <w:szCs w:val="20"/>
              </w:rPr>
            </w:pPr>
            <w:r w:rsidRPr="009E5567">
              <w:rPr>
                <w:rFonts w:cstheme="minorHAnsi"/>
                <w:sz w:val="20"/>
                <w:szCs w:val="20"/>
              </w:rPr>
              <w:t>Przestrzeń dyskowa serwerowni</w:t>
            </w:r>
          </w:p>
        </w:tc>
        <w:tc>
          <w:tcPr>
            <w:tcW w:w="1278" w:type="dxa"/>
          </w:tcPr>
          <w:p w14:paraId="07FBED5F" w14:textId="42AD3820" w:rsidR="0056133C" w:rsidRPr="009E5567" w:rsidRDefault="0056133C" w:rsidP="0056133C">
            <w:pPr>
              <w:rPr>
                <w:rFonts w:cstheme="minorHAnsi"/>
                <w:sz w:val="20"/>
                <w:szCs w:val="20"/>
              </w:rPr>
            </w:pPr>
            <w:r w:rsidRPr="009E5567">
              <w:rPr>
                <w:rFonts w:cstheme="minorHAnsi"/>
                <w:sz w:val="20"/>
                <w:szCs w:val="20"/>
              </w:rPr>
              <w:t>TB</w:t>
            </w:r>
          </w:p>
        </w:tc>
        <w:tc>
          <w:tcPr>
            <w:tcW w:w="1842" w:type="dxa"/>
          </w:tcPr>
          <w:p w14:paraId="66CE137A" w14:textId="106D71CA" w:rsidR="0056133C" w:rsidRPr="009E5567" w:rsidRDefault="0056133C" w:rsidP="0056133C">
            <w:pPr>
              <w:rPr>
                <w:rFonts w:cstheme="minorHAnsi"/>
                <w:sz w:val="20"/>
                <w:szCs w:val="20"/>
              </w:rPr>
            </w:pPr>
            <w:r w:rsidRPr="009E5567">
              <w:rPr>
                <w:rFonts w:cstheme="minorHAnsi"/>
                <w:sz w:val="20"/>
                <w:szCs w:val="20"/>
              </w:rPr>
              <w:t>10</w:t>
            </w:r>
          </w:p>
        </w:tc>
        <w:tc>
          <w:tcPr>
            <w:tcW w:w="1701" w:type="dxa"/>
          </w:tcPr>
          <w:p w14:paraId="0ACE117B" w14:textId="604F3FB0"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1E814D37" w14:textId="1C8FB32D" w:rsidR="0056133C" w:rsidRPr="009E5567" w:rsidRDefault="0056133C" w:rsidP="0056133C">
            <w:pPr>
              <w:rPr>
                <w:rFonts w:cstheme="minorHAnsi"/>
                <w:sz w:val="20"/>
                <w:szCs w:val="20"/>
              </w:rPr>
            </w:pPr>
            <w:r w:rsidRPr="009E5567">
              <w:rPr>
                <w:rFonts w:cstheme="minorHAnsi"/>
                <w:sz w:val="20"/>
                <w:szCs w:val="20"/>
              </w:rPr>
              <w:t>0</w:t>
            </w:r>
          </w:p>
        </w:tc>
      </w:tr>
      <w:tr w:rsidR="0056133C" w:rsidRPr="009E5567" w14:paraId="21936FA2" w14:textId="77777777" w:rsidTr="00047D9D">
        <w:tc>
          <w:tcPr>
            <w:tcW w:w="2545" w:type="dxa"/>
          </w:tcPr>
          <w:p w14:paraId="0EECD521" w14:textId="09DE048E" w:rsidR="006D5034" w:rsidRPr="009E5567" w:rsidRDefault="006D5034" w:rsidP="0056133C">
            <w:pPr>
              <w:rPr>
                <w:rFonts w:cstheme="minorHAnsi"/>
                <w:sz w:val="20"/>
                <w:szCs w:val="20"/>
              </w:rPr>
            </w:pPr>
            <w:r w:rsidRPr="009E5567">
              <w:rPr>
                <w:rFonts w:cstheme="minorHAnsi"/>
                <w:sz w:val="20"/>
                <w:szCs w:val="20"/>
              </w:rPr>
              <w:t>KPI3</w:t>
            </w:r>
          </w:p>
          <w:p w14:paraId="7A774DFB" w14:textId="6F1B6F4E" w:rsidR="0056133C" w:rsidRPr="009E5567" w:rsidRDefault="0056133C" w:rsidP="0056133C">
            <w:pPr>
              <w:rPr>
                <w:rFonts w:cstheme="minorHAnsi"/>
                <w:sz w:val="20"/>
                <w:szCs w:val="20"/>
              </w:rPr>
            </w:pPr>
            <w:r w:rsidRPr="009E5567">
              <w:rPr>
                <w:rFonts w:cstheme="minorHAnsi"/>
                <w:sz w:val="20"/>
                <w:szCs w:val="20"/>
              </w:rPr>
              <w:t>Liczba uruchomionych systemów teleinformatycznych w podmiotach</w:t>
            </w:r>
          </w:p>
          <w:p w14:paraId="02BC1E0A" w14:textId="4DF7903E" w:rsidR="0056133C" w:rsidRPr="009E5567" w:rsidRDefault="0056133C" w:rsidP="0056133C">
            <w:pPr>
              <w:rPr>
                <w:rFonts w:cstheme="minorHAnsi"/>
                <w:sz w:val="20"/>
                <w:szCs w:val="20"/>
              </w:rPr>
            </w:pPr>
            <w:r w:rsidRPr="009E5567">
              <w:rPr>
                <w:rFonts w:cstheme="minorHAnsi"/>
                <w:sz w:val="20"/>
                <w:szCs w:val="20"/>
              </w:rPr>
              <w:lastRenderedPageBreak/>
              <w:t>wykonujących zadania publiczne</w:t>
            </w:r>
          </w:p>
        </w:tc>
        <w:tc>
          <w:tcPr>
            <w:tcW w:w="1278" w:type="dxa"/>
          </w:tcPr>
          <w:p w14:paraId="05D9216E" w14:textId="133DAE3E" w:rsidR="0056133C" w:rsidRPr="009E5567" w:rsidRDefault="0056133C" w:rsidP="0056133C">
            <w:pPr>
              <w:rPr>
                <w:rFonts w:cstheme="minorHAnsi"/>
                <w:sz w:val="20"/>
                <w:szCs w:val="20"/>
              </w:rPr>
            </w:pPr>
            <w:r w:rsidRPr="009E5567">
              <w:rPr>
                <w:rFonts w:cstheme="minorHAnsi"/>
                <w:sz w:val="20"/>
                <w:szCs w:val="20"/>
              </w:rPr>
              <w:lastRenderedPageBreak/>
              <w:t>szt.</w:t>
            </w:r>
          </w:p>
        </w:tc>
        <w:tc>
          <w:tcPr>
            <w:tcW w:w="1842" w:type="dxa"/>
          </w:tcPr>
          <w:p w14:paraId="75E42A7D" w14:textId="40523832" w:rsidR="0056133C" w:rsidRPr="009E5567" w:rsidRDefault="0056133C" w:rsidP="0056133C">
            <w:pPr>
              <w:rPr>
                <w:rFonts w:cstheme="minorHAnsi"/>
                <w:sz w:val="20"/>
                <w:szCs w:val="20"/>
              </w:rPr>
            </w:pPr>
            <w:r w:rsidRPr="009E5567">
              <w:rPr>
                <w:rFonts w:cstheme="minorHAnsi"/>
                <w:sz w:val="20"/>
                <w:szCs w:val="20"/>
              </w:rPr>
              <w:t>1</w:t>
            </w:r>
          </w:p>
        </w:tc>
        <w:tc>
          <w:tcPr>
            <w:tcW w:w="1701" w:type="dxa"/>
          </w:tcPr>
          <w:p w14:paraId="4D3EF0B7" w14:textId="25F29CFA"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02A57C05" w14:textId="2D42AE6E" w:rsidR="0056133C" w:rsidRPr="009E5567" w:rsidRDefault="0056133C" w:rsidP="0056133C">
            <w:pPr>
              <w:rPr>
                <w:rFonts w:cstheme="minorHAnsi"/>
                <w:sz w:val="20"/>
                <w:szCs w:val="20"/>
              </w:rPr>
            </w:pPr>
            <w:r w:rsidRPr="009E5567">
              <w:rPr>
                <w:rFonts w:cstheme="minorHAnsi"/>
                <w:sz w:val="20"/>
                <w:szCs w:val="20"/>
              </w:rPr>
              <w:t>0</w:t>
            </w:r>
          </w:p>
        </w:tc>
      </w:tr>
      <w:tr w:rsidR="0056133C" w:rsidRPr="009E5567" w14:paraId="75D55092" w14:textId="77777777" w:rsidTr="00047D9D">
        <w:tc>
          <w:tcPr>
            <w:tcW w:w="2545" w:type="dxa"/>
          </w:tcPr>
          <w:p w14:paraId="25DA6B64" w14:textId="62F2B57E" w:rsidR="006D5034" w:rsidRPr="009E5567" w:rsidRDefault="006D5034" w:rsidP="0056133C">
            <w:pPr>
              <w:rPr>
                <w:rFonts w:cstheme="minorHAnsi"/>
                <w:sz w:val="20"/>
                <w:szCs w:val="20"/>
              </w:rPr>
            </w:pPr>
            <w:r w:rsidRPr="009E5567">
              <w:rPr>
                <w:rFonts w:cstheme="minorHAnsi"/>
                <w:sz w:val="20"/>
                <w:szCs w:val="20"/>
              </w:rPr>
              <w:t>KPI4</w:t>
            </w:r>
          </w:p>
          <w:p w14:paraId="2D1A21D1" w14:textId="25616E8A" w:rsidR="0056133C" w:rsidRPr="009E5567" w:rsidRDefault="0056133C" w:rsidP="0056133C">
            <w:pPr>
              <w:rPr>
                <w:rFonts w:cstheme="minorHAnsi"/>
                <w:sz w:val="20"/>
                <w:szCs w:val="20"/>
              </w:rPr>
            </w:pPr>
            <w:r w:rsidRPr="009E5567">
              <w:rPr>
                <w:rFonts w:cstheme="minorHAnsi"/>
                <w:sz w:val="20"/>
                <w:szCs w:val="20"/>
              </w:rPr>
              <w:t>Liczba pracowników podmiotów wykonujących zadania publiczne</w:t>
            </w:r>
          </w:p>
          <w:p w14:paraId="51B634C1" w14:textId="5E901CED" w:rsidR="0056133C" w:rsidRPr="009E5567" w:rsidRDefault="0056133C" w:rsidP="0056133C">
            <w:pPr>
              <w:rPr>
                <w:rFonts w:cstheme="minorHAnsi"/>
                <w:sz w:val="20"/>
                <w:szCs w:val="20"/>
              </w:rPr>
            </w:pPr>
            <w:r w:rsidRPr="009E5567">
              <w:rPr>
                <w:rFonts w:cstheme="minorHAnsi"/>
                <w:sz w:val="20"/>
                <w:szCs w:val="20"/>
              </w:rPr>
              <w:t>nie będących pracownikami IT, objętych wsparciem szkoleniowym</w:t>
            </w:r>
          </w:p>
        </w:tc>
        <w:tc>
          <w:tcPr>
            <w:tcW w:w="1278" w:type="dxa"/>
          </w:tcPr>
          <w:p w14:paraId="5612C3E0" w14:textId="533BCC29"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28F15A91" w14:textId="67E7F3C8"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4E2C3F9F" w14:textId="2BFB87F2"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31B3A1F3" w14:textId="77777777" w:rsidR="00C739F4" w:rsidRPr="009E5567" w:rsidRDefault="004C43A8" w:rsidP="00C739F4">
            <w:pPr>
              <w:jc w:val="both"/>
              <w:rPr>
                <w:rFonts w:cstheme="minorHAnsi"/>
                <w:sz w:val="20"/>
                <w:szCs w:val="20"/>
              </w:rPr>
            </w:pPr>
            <w:r w:rsidRPr="009E5567">
              <w:rPr>
                <w:rFonts w:cstheme="minorHAnsi"/>
                <w:sz w:val="20"/>
                <w:szCs w:val="20"/>
              </w:rPr>
              <w:t>Wskaźnik KPI 4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w:t>
            </w:r>
            <w:r w:rsidR="00C739F4" w:rsidRPr="009E5567">
              <w:rPr>
                <w:rFonts w:cstheme="minorHAnsi"/>
                <w:sz w:val="20"/>
                <w:szCs w:val="20"/>
              </w:rPr>
              <w:t xml:space="preserve"> </w:t>
            </w:r>
          </w:p>
          <w:p w14:paraId="12E1A34B" w14:textId="77777777" w:rsidR="00C739F4" w:rsidRPr="009E5567" w:rsidRDefault="00C739F4" w:rsidP="00C739F4">
            <w:pPr>
              <w:jc w:val="both"/>
              <w:rPr>
                <w:rFonts w:cstheme="minorHAnsi"/>
                <w:sz w:val="20"/>
                <w:szCs w:val="20"/>
              </w:rPr>
            </w:pPr>
          </w:p>
          <w:p w14:paraId="3A2EFE72"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63D96076" w14:textId="77777777" w:rsidR="00C739F4" w:rsidRPr="009E5567" w:rsidRDefault="00C739F4" w:rsidP="00C739F4">
            <w:pPr>
              <w:jc w:val="both"/>
              <w:rPr>
                <w:rFonts w:cstheme="minorHAnsi"/>
                <w:b/>
                <w:bCs/>
                <w:sz w:val="20"/>
                <w:szCs w:val="20"/>
              </w:rPr>
            </w:pPr>
          </w:p>
          <w:p w14:paraId="1A6511B3" w14:textId="5CAFEB0E"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3264B3CE" w14:textId="77777777" w:rsidR="00C739F4" w:rsidRPr="009E5567" w:rsidRDefault="00C739F4" w:rsidP="00C739F4">
            <w:pPr>
              <w:jc w:val="both"/>
              <w:rPr>
                <w:rFonts w:cstheme="minorHAnsi"/>
                <w:sz w:val="20"/>
                <w:szCs w:val="20"/>
              </w:rPr>
            </w:pPr>
          </w:p>
          <w:p w14:paraId="5C52AD04" w14:textId="77777777" w:rsidR="00C739F4" w:rsidRPr="009E5567" w:rsidRDefault="00C739F4" w:rsidP="00C739F4">
            <w:pPr>
              <w:jc w:val="both"/>
              <w:rPr>
                <w:rFonts w:cstheme="minorHAnsi"/>
                <w:sz w:val="20"/>
                <w:szCs w:val="20"/>
              </w:rPr>
            </w:pPr>
            <w:r w:rsidRPr="009E5567">
              <w:rPr>
                <w:rFonts w:cstheme="minorHAnsi"/>
                <w:sz w:val="20"/>
                <w:szCs w:val="20"/>
              </w:rPr>
              <w:t>Beneficjent w okresie sprawozdawczym  podpisał umowę z Wykonawcą Systemu, który również dostarczy infrastrukturę sieciowo-serwerową.</w:t>
            </w:r>
          </w:p>
          <w:p w14:paraId="0DC4BB48" w14:textId="77777777" w:rsidR="00C739F4" w:rsidRPr="009E5567" w:rsidRDefault="00C739F4" w:rsidP="00C739F4">
            <w:pPr>
              <w:jc w:val="both"/>
              <w:rPr>
                <w:rFonts w:cstheme="minorHAnsi"/>
                <w:sz w:val="20"/>
                <w:szCs w:val="20"/>
              </w:rPr>
            </w:pPr>
          </w:p>
          <w:p w14:paraId="12919387" w14:textId="76F625BB" w:rsidR="0056133C" w:rsidRPr="009E5567" w:rsidRDefault="0056133C" w:rsidP="00C739F4">
            <w:pPr>
              <w:jc w:val="both"/>
              <w:rPr>
                <w:rFonts w:cstheme="minorHAnsi"/>
                <w:sz w:val="20"/>
                <w:szCs w:val="20"/>
              </w:rPr>
            </w:pPr>
          </w:p>
        </w:tc>
      </w:tr>
      <w:tr w:rsidR="0056133C" w:rsidRPr="009E5567" w14:paraId="703D182A" w14:textId="77777777" w:rsidTr="00047D9D">
        <w:tc>
          <w:tcPr>
            <w:tcW w:w="2545" w:type="dxa"/>
          </w:tcPr>
          <w:p w14:paraId="1833B27A" w14:textId="06C67F43" w:rsidR="006D5034" w:rsidRPr="009E5567" w:rsidRDefault="006D5034" w:rsidP="0056133C">
            <w:pPr>
              <w:rPr>
                <w:rFonts w:cstheme="minorHAnsi"/>
                <w:sz w:val="20"/>
                <w:szCs w:val="20"/>
              </w:rPr>
            </w:pPr>
            <w:r w:rsidRPr="009E5567">
              <w:rPr>
                <w:rFonts w:cstheme="minorHAnsi"/>
                <w:sz w:val="20"/>
                <w:szCs w:val="20"/>
              </w:rPr>
              <w:t>KPI5</w:t>
            </w:r>
          </w:p>
          <w:p w14:paraId="66075588" w14:textId="1429872E" w:rsidR="0056133C" w:rsidRPr="009E5567" w:rsidRDefault="0056133C" w:rsidP="0056133C">
            <w:pPr>
              <w:rPr>
                <w:rFonts w:cstheme="minorHAnsi"/>
                <w:sz w:val="20"/>
                <w:szCs w:val="20"/>
              </w:rPr>
            </w:pPr>
            <w:r w:rsidRPr="009E5567">
              <w:rPr>
                <w:rFonts w:cstheme="minorHAnsi"/>
                <w:sz w:val="20"/>
                <w:szCs w:val="20"/>
              </w:rPr>
              <w:t>Liczba pracowników podmiotów wykonujących zadania publiczne</w:t>
            </w:r>
          </w:p>
          <w:p w14:paraId="4269265C" w14:textId="77777777" w:rsidR="0056133C" w:rsidRPr="009E5567" w:rsidRDefault="0056133C" w:rsidP="0056133C">
            <w:pPr>
              <w:rPr>
                <w:rFonts w:cstheme="minorHAnsi"/>
                <w:sz w:val="20"/>
                <w:szCs w:val="20"/>
              </w:rPr>
            </w:pPr>
            <w:r w:rsidRPr="009E5567">
              <w:rPr>
                <w:rFonts w:cstheme="minorHAnsi"/>
                <w:sz w:val="20"/>
                <w:szCs w:val="20"/>
              </w:rPr>
              <w:t>niebędących pracownikami IT, objętych wsparciem szkoleniowym -</w:t>
            </w:r>
          </w:p>
          <w:p w14:paraId="4F89C1B4" w14:textId="56F17D19" w:rsidR="0056133C" w:rsidRPr="009E5567" w:rsidRDefault="0056133C" w:rsidP="0056133C">
            <w:pPr>
              <w:rPr>
                <w:rFonts w:cstheme="minorHAnsi"/>
                <w:sz w:val="20"/>
                <w:szCs w:val="20"/>
              </w:rPr>
            </w:pPr>
            <w:r w:rsidRPr="009E5567">
              <w:rPr>
                <w:rFonts w:cstheme="minorHAnsi"/>
                <w:sz w:val="20"/>
                <w:szCs w:val="20"/>
              </w:rPr>
              <w:t>mężczyźni</w:t>
            </w:r>
          </w:p>
        </w:tc>
        <w:tc>
          <w:tcPr>
            <w:tcW w:w="1278" w:type="dxa"/>
          </w:tcPr>
          <w:p w14:paraId="72D8FC11" w14:textId="7777A2C6"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094B04AD" w14:textId="57EEB2C7"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1DFF14ED" w14:textId="7247845C"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2326DE81" w14:textId="77777777" w:rsidR="00C739F4" w:rsidRPr="009E5567" w:rsidRDefault="004C43A8" w:rsidP="00C739F4">
            <w:pPr>
              <w:jc w:val="both"/>
              <w:rPr>
                <w:rFonts w:cstheme="minorHAnsi"/>
                <w:sz w:val="20"/>
                <w:szCs w:val="20"/>
              </w:rPr>
            </w:pPr>
            <w:r w:rsidRPr="009E5567">
              <w:rPr>
                <w:rFonts w:cstheme="minorHAnsi"/>
                <w:sz w:val="20"/>
                <w:szCs w:val="20"/>
              </w:rPr>
              <w:t>Wskaźnik KPI 5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w:t>
            </w:r>
            <w:r w:rsidR="00C739F4" w:rsidRPr="009E5567">
              <w:rPr>
                <w:rFonts w:cstheme="minorHAnsi"/>
                <w:sz w:val="20"/>
                <w:szCs w:val="20"/>
              </w:rPr>
              <w:t xml:space="preserve"> </w:t>
            </w:r>
          </w:p>
          <w:p w14:paraId="2D0A3E2B" w14:textId="61C6D003"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7CFFB55C" w14:textId="77777777" w:rsidR="00C739F4" w:rsidRPr="009E5567" w:rsidRDefault="00C739F4" w:rsidP="00C739F4">
            <w:pPr>
              <w:jc w:val="both"/>
              <w:rPr>
                <w:rFonts w:cstheme="minorHAnsi"/>
                <w:b/>
                <w:bCs/>
                <w:sz w:val="20"/>
                <w:szCs w:val="20"/>
              </w:rPr>
            </w:pPr>
          </w:p>
          <w:p w14:paraId="78DD7E08"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64390399" w14:textId="77777777" w:rsidR="00C739F4" w:rsidRPr="009E5567" w:rsidRDefault="00C739F4" w:rsidP="00C739F4">
            <w:pPr>
              <w:jc w:val="both"/>
              <w:rPr>
                <w:rFonts w:cstheme="minorHAnsi"/>
                <w:sz w:val="20"/>
                <w:szCs w:val="20"/>
              </w:rPr>
            </w:pPr>
          </w:p>
          <w:p w14:paraId="5DD284CA" w14:textId="25C6218C" w:rsidR="0056133C" w:rsidRPr="009E5567" w:rsidRDefault="00C739F4" w:rsidP="009E5567">
            <w:pPr>
              <w:jc w:val="both"/>
              <w:rPr>
                <w:rFonts w:cstheme="minorHAnsi"/>
                <w:sz w:val="20"/>
                <w:szCs w:val="20"/>
              </w:rPr>
            </w:pPr>
            <w:r w:rsidRPr="009E5567">
              <w:rPr>
                <w:rFonts w:cstheme="minorHAnsi"/>
                <w:sz w:val="20"/>
                <w:szCs w:val="20"/>
              </w:rPr>
              <w:lastRenderedPageBreak/>
              <w:t>Beneficjent w okresie sprawozdawczym  podpisał umowę z Wykonawcą Systemu, który również dostarczy infrastrukturę sieciowo-serwerową.</w:t>
            </w:r>
            <w:r w:rsidR="004C43A8" w:rsidRPr="009E5567">
              <w:rPr>
                <w:rFonts w:cstheme="minorHAnsi"/>
                <w:sz w:val="20"/>
                <w:szCs w:val="20"/>
              </w:rPr>
              <w:t xml:space="preserve"> </w:t>
            </w:r>
          </w:p>
        </w:tc>
      </w:tr>
      <w:tr w:rsidR="0056133C" w:rsidRPr="009E5567" w14:paraId="0EA3731E" w14:textId="77777777" w:rsidTr="00047D9D">
        <w:tc>
          <w:tcPr>
            <w:tcW w:w="2545" w:type="dxa"/>
          </w:tcPr>
          <w:p w14:paraId="6F507828" w14:textId="19EE1798" w:rsidR="006D5034" w:rsidRPr="009E5567" w:rsidRDefault="006D5034" w:rsidP="0056133C">
            <w:pPr>
              <w:rPr>
                <w:rFonts w:cstheme="minorHAnsi"/>
                <w:sz w:val="20"/>
                <w:szCs w:val="20"/>
              </w:rPr>
            </w:pPr>
            <w:r w:rsidRPr="009E5567">
              <w:rPr>
                <w:rFonts w:cstheme="minorHAnsi"/>
                <w:sz w:val="20"/>
                <w:szCs w:val="20"/>
              </w:rPr>
              <w:lastRenderedPageBreak/>
              <w:t>KPI6</w:t>
            </w:r>
          </w:p>
          <w:p w14:paraId="46B23932" w14:textId="080CD4E8" w:rsidR="0056133C" w:rsidRPr="009E5567" w:rsidRDefault="0056133C" w:rsidP="0056133C">
            <w:pPr>
              <w:rPr>
                <w:rFonts w:cstheme="minorHAnsi"/>
                <w:sz w:val="20"/>
                <w:szCs w:val="20"/>
              </w:rPr>
            </w:pPr>
            <w:r w:rsidRPr="009E5567">
              <w:rPr>
                <w:rFonts w:cstheme="minorHAnsi"/>
                <w:sz w:val="20"/>
                <w:szCs w:val="20"/>
              </w:rPr>
              <w:t>Liczba załatwionych spraw poprzez udostępnioną on-line usługę</w:t>
            </w:r>
          </w:p>
          <w:p w14:paraId="71ECD865" w14:textId="3E490729" w:rsidR="0056133C" w:rsidRPr="009E5567" w:rsidRDefault="0056133C" w:rsidP="0056133C">
            <w:pPr>
              <w:rPr>
                <w:rFonts w:cstheme="minorHAnsi"/>
                <w:sz w:val="20"/>
                <w:szCs w:val="20"/>
              </w:rPr>
            </w:pPr>
            <w:r w:rsidRPr="009E5567">
              <w:rPr>
                <w:rFonts w:cstheme="minorHAnsi"/>
                <w:sz w:val="20"/>
                <w:szCs w:val="20"/>
              </w:rPr>
              <w:t>publiczną</w:t>
            </w:r>
          </w:p>
        </w:tc>
        <w:tc>
          <w:tcPr>
            <w:tcW w:w="1278" w:type="dxa"/>
          </w:tcPr>
          <w:p w14:paraId="2636A204" w14:textId="4CD09607"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18F228BB" w14:textId="5C451481" w:rsidR="0056133C" w:rsidRPr="009E5567" w:rsidRDefault="0056133C" w:rsidP="0056133C">
            <w:pPr>
              <w:rPr>
                <w:rFonts w:cstheme="minorHAnsi"/>
                <w:sz w:val="20"/>
                <w:szCs w:val="20"/>
              </w:rPr>
            </w:pPr>
            <w:r w:rsidRPr="009E5567">
              <w:rPr>
                <w:rFonts w:cstheme="minorHAnsi"/>
                <w:sz w:val="20"/>
                <w:szCs w:val="20"/>
              </w:rPr>
              <w:t>601</w:t>
            </w:r>
          </w:p>
        </w:tc>
        <w:tc>
          <w:tcPr>
            <w:tcW w:w="1701" w:type="dxa"/>
          </w:tcPr>
          <w:p w14:paraId="1D114708" w14:textId="2D4C701F" w:rsidR="0056133C" w:rsidRPr="009E5567" w:rsidRDefault="0056133C" w:rsidP="0056133C">
            <w:pPr>
              <w:rPr>
                <w:rFonts w:cstheme="minorHAnsi"/>
                <w:sz w:val="20"/>
                <w:szCs w:val="20"/>
              </w:rPr>
            </w:pPr>
            <w:r w:rsidRPr="009E5567">
              <w:rPr>
                <w:rFonts w:cstheme="minorHAnsi"/>
                <w:sz w:val="20"/>
                <w:szCs w:val="20"/>
              </w:rPr>
              <w:t>06-2024</w:t>
            </w:r>
          </w:p>
        </w:tc>
        <w:tc>
          <w:tcPr>
            <w:tcW w:w="2268" w:type="dxa"/>
          </w:tcPr>
          <w:p w14:paraId="3ADEC11E" w14:textId="762350EE" w:rsidR="0056133C" w:rsidRPr="009E5567" w:rsidRDefault="0056133C" w:rsidP="0056133C">
            <w:pPr>
              <w:rPr>
                <w:rFonts w:cstheme="minorHAnsi"/>
                <w:sz w:val="20"/>
                <w:szCs w:val="20"/>
              </w:rPr>
            </w:pPr>
            <w:r w:rsidRPr="009E5567">
              <w:rPr>
                <w:rFonts w:cstheme="minorHAnsi"/>
                <w:sz w:val="20"/>
                <w:szCs w:val="20"/>
              </w:rPr>
              <w:t>0 (wskaźnik planowany do osiągnięcia w okresie trwałości projektu)</w:t>
            </w:r>
          </w:p>
        </w:tc>
      </w:tr>
      <w:tr w:rsidR="0056133C" w:rsidRPr="009E5567" w14:paraId="14CEBB44" w14:textId="77777777" w:rsidTr="00047D9D">
        <w:tc>
          <w:tcPr>
            <w:tcW w:w="2545" w:type="dxa"/>
          </w:tcPr>
          <w:p w14:paraId="0A7BB806" w14:textId="4FB0B5B8" w:rsidR="006D5034" w:rsidRPr="009E5567" w:rsidRDefault="006D5034" w:rsidP="0056133C">
            <w:pPr>
              <w:rPr>
                <w:rFonts w:cstheme="minorHAnsi"/>
                <w:sz w:val="20"/>
                <w:szCs w:val="20"/>
              </w:rPr>
            </w:pPr>
            <w:r w:rsidRPr="009E5567">
              <w:rPr>
                <w:rFonts w:cstheme="minorHAnsi"/>
                <w:sz w:val="20"/>
                <w:szCs w:val="20"/>
              </w:rPr>
              <w:t>KPI7</w:t>
            </w:r>
          </w:p>
          <w:p w14:paraId="3A41B2F1" w14:textId="5E0BEC79" w:rsidR="0056133C" w:rsidRPr="009E5567" w:rsidRDefault="0056133C" w:rsidP="0056133C">
            <w:pPr>
              <w:rPr>
                <w:rFonts w:cstheme="minorHAnsi"/>
                <w:sz w:val="20"/>
                <w:szCs w:val="20"/>
              </w:rPr>
            </w:pPr>
            <w:r w:rsidRPr="009E5567">
              <w:rPr>
                <w:rFonts w:cstheme="minorHAnsi"/>
                <w:sz w:val="20"/>
                <w:szCs w:val="20"/>
              </w:rPr>
              <w:t>Moc obliczeniowa serwerowni</w:t>
            </w:r>
          </w:p>
        </w:tc>
        <w:tc>
          <w:tcPr>
            <w:tcW w:w="1278" w:type="dxa"/>
          </w:tcPr>
          <w:p w14:paraId="057AA571" w14:textId="48C24B0E" w:rsidR="0056133C" w:rsidRPr="009E5567" w:rsidRDefault="0056133C" w:rsidP="0056133C">
            <w:pPr>
              <w:rPr>
                <w:rFonts w:cstheme="minorHAnsi"/>
                <w:sz w:val="20"/>
                <w:szCs w:val="20"/>
              </w:rPr>
            </w:pPr>
            <w:proofErr w:type="spellStart"/>
            <w:r w:rsidRPr="009E5567">
              <w:rPr>
                <w:rFonts w:cstheme="minorHAnsi"/>
                <w:sz w:val="20"/>
                <w:szCs w:val="20"/>
              </w:rPr>
              <w:t>teraflops</w:t>
            </w:r>
            <w:proofErr w:type="spellEnd"/>
          </w:p>
        </w:tc>
        <w:tc>
          <w:tcPr>
            <w:tcW w:w="1842" w:type="dxa"/>
          </w:tcPr>
          <w:p w14:paraId="4D298404" w14:textId="043CD85E" w:rsidR="0056133C" w:rsidRPr="009E5567" w:rsidRDefault="0056133C" w:rsidP="0056133C">
            <w:pPr>
              <w:rPr>
                <w:rFonts w:cstheme="minorHAnsi"/>
                <w:sz w:val="20"/>
                <w:szCs w:val="20"/>
              </w:rPr>
            </w:pPr>
            <w:r w:rsidRPr="009E5567">
              <w:rPr>
                <w:rFonts w:cstheme="minorHAnsi"/>
                <w:sz w:val="20"/>
                <w:szCs w:val="20"/>
              </w:rPr>
              <w:t>3.20</w:t>
            </w:r>
          </w:p>
        </w:tc>
        <w:tc>
          <w:tcPr>
            <w:tcW w:w="1701" w:type="dxa"/>
          </w:tcPr>
          <w:p w14:paraId="4CBA6E7C" w14:textId="35092D71"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272D6D81" w14:textId="2D453B55" w:rsidR="0056133C" w:rsidRPr="009E5567" w:rsidRDefault="0056133C" w:rsidP="0056133C">
            <w:pPr>
              <w:rPr>
                <w:rFonts w:cstheme="minorHAnsi"/>
                <w:sz w:val="20"/>
                <w:szCs w:val="20"/>
              </w:rPr>
            </w:pPr>
            <w:r w:rsidRPr="009E5567">
              <w:rPr>
                <w:rFonts w:cstheme="minorHAnsi"/>
                <w:sz w:val="20"/>
                <w:szCs w:val="20"/>
              </w:rPr>
              <w:t>0</w:t>
            </w:r>
          </w:p>
        </w:tc>
      </w:tr>
    </w:tbl>
    <w:bookmarkEnd w:id="0"/>
    <w:p w14:paraId="52A08447" w14:textId="77777777" w:rsidR="007D2C34" w:rsidRPr="009E5567" w:rsidRDefault="007D2C34" w:rsidP="00141A92">
      <w:pPr>
        <w:pStyle w:val="Nagwek2"/>
        <w:numPr>
          <w:ilvl w:val="0"/>
          <w:numId w:val="21"/>
        </w:numPr>
        <w:spacing w:before="360" w:after="12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 xml:space="preserve">E-usługi </w:t>
      </w:r>
      <w:r w:rsidR="009967CA" w:rsidRPr="009E5567">
        <w:rPr>
          <w:rStyle w:val="Nagwek2Znak"/>
          <w:rFonts w:asciiTheme="minorHAnsi" w:hAnsiTheme="minorHAnsi" w:cstheme="minorHAnsi"/>
          <w:b/>
          <w:color w:val="auto"/>
          <w:sz w:val="20"/>
          <w:szCs w:val="20"/>
        </w:rPr>
        <w:t>A2A, A2B, A2C</w:t>
      </w:r>
      <w:r w:rsidRPr="009E5567">
        <w:rPr>
          <w:rFonts w:asciiTheme="minorHAnsi" w:hAnsiTheme="minorHAnsi" w:cstheme="minorHAnsi"/>
          <w:color w:val="auto"/>
          <w:sz w:val="20"/>
          <w:szCs w:val="20"/>
        </w:rPr>
        <w:t xml:space="preserve"> </w:t>
      </w:r>
      <w:bookmarkStart w:id="1" w:name="_Hlk506932259"/>
      <w:r w:rsidR="00DA34DF" w:rsidRPr="009E5567">
        <w:rPr>
          <w:rFonts w:asciiTheme="minorHAnsi" w:hAnsiTheme="minorHAnsi" w:cstheme="minorHAnsi"/>
          <w:sz w:val="20"/>
          <w:szCs w:val="20"/>
        </w:rPr>
        <w:t>&lt;</w:t>
      </w:r>
      <w:r w:rsidR="00B41415" w:rsidRPr="009E5567">
        <w:rPr>
          <w:rFonts w:asciiTheme="minorHAnsi" w:hAnsiTheme="minorHAnsi" w:cstheme="minorHAnsi"/>
          <w:color w:val="767171" w:themeColor="background2" w:themeShade="80"/>
          <w:sz w:val="20"/>
          <w:szCs w:val="20"/>
        </w:rPr>
        <w:t>maksymalnie 20</w:t>
      </w:r>
      <w:r w:rsidR="00DA34DF" w:rsidRPr="009E5567">
        <w:rPr>
          <w:rFonts w:asciiTheme="minorHAnsi" w:hAnsiTheme="minorHAnsi" w:cstheme="minorHAnsi"/>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E5567" w14:paraId="1F33CC02" w14:textId="77777777" w:rsidTr="00141A92">
        <w:trPr>
          <w:tblHeader/>
        </w:trPr>
        <w:tc>
          <w:tcPr>
            <w:tcW w:w="2937" w:type="dxa"/>
            <w:shd w:val="clear" w:color="auto" w:fill="D0CECE" w:themeFill="background2" w:themeFillShade="E6"/>
            <w:vAlign w:val="center"/>
          </w:tcPr>
          <w:p w14:paraId="72FF6AF6" w14:textId="77777777" w:rsidR="007D38BD" w:rsidRPr="009E5567" w:rsidRDefault="00517F12" w:rsidP="00586664">
            <w:pPr>
              <w:rPr>
                <w:rFonts w:cstheme="minorHAnsi"/>
                <w:b/>
                <w:sz w:val="20"/>
                <w:szCs w:val="20"/>
              </w:rPr>
            </w:pPr>
            <w:r w:rsidRPr="009E5567">
              <w:rPr>
                <w:rFonts w:cstheme="minorHAnsi"/>
                <w:b/>
                <w:sz w:val="20"/>
                <w:szCs w:val="20"/>
              </w:rPr>
              <w:t>N</w:t>
            </w:r>
            <w:r w:rsidR="007D38BD" w:rsidRPr="009E5567">
              <w:rPr>
                <w:rFonts w:cstheme="minorHAnsi"/>
                <w:b/>
                <w:sz w:val="20"/>
                <w:szCs w:val="20"/>
              </w:rPr>
              <w:t>azwa</w:t>
            </w:r>
          </w:p>
        </w:tc>
        <w:tc>
          <w:tcPr>
            <w:tcW w:w="1169" w:type="dxa"/>
            <w:shd w:val="clear" w:color="auto" w:fill="D0CECE" w:themeFill="background2" w:themeFillShade="E6"/>
            <w:vAlign w:val="center"/>
          </w:tcPr>
          <w:p w14:paraId="4BB75108" w14:textId="77777777" w:rsidR="007D38BD" w:rsidRPr="009E5567" w:rsidRDefault="00517F12" w:rsidP="00586664">
            <w:pPr>
              <w:rPr>
                <w:rFonts w:cstheme="minorHAnsi"/>
                <w:b/>
                <w:sz w:val="20"/>
                <w:szCs w:val="20"/>
              </w:rPr>
            </w:pPr>
            <w:r w:rsidRPr="009E5567">
              <w:rPr>
                <w:rFonts w:cstheme="minorHAnsi"/>
                <w:b/>
                <w:sz w:val="20"/>
                <w:szCs w:val="20"/>
              </w:rPr>
              <w:t>Planowana d</w:t>
            </w:r>
            <w:r w:rsidR="007D38BD" w:rsidRPr="009E5567">
              <w:rPr>
                <w:rFonts w:cstheme="minorHAnsi"/>
                <w:b/>
                <w:sz w:val="20"/>
                <w:szCs w:val="20"/>
              </w:rPr>
              <w:t>ata wdrożenia</w:t>
            </w:r>
          </w:p>
        </w:tc>
        <w:tc>
          <w:tcPr>
            <w:tcW w:w="1134" w:type="dxa"/>
            <w:shd w:val="clear" w:color="auto" w:fill="D0CECE" w:themeFill="background2" w:themeFillShade="E6"/>
          </w:tcPr>
          <w:p w14:paraId="52AC8EE0" w14:textId="77777777" w:rsidR="007D38BD" w:rsidRPr="009E5567" w:rsidRDefault="00517F12"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40F20197" w14:textId="77777777" w:rsidR="007D38BD" w:rsidRPr="009E5567" w:rsidRDefault="007D38BD" w:rsidP="00586664">
            <w:pPr>
              <w:rPr>
                <w:rFonts w:cstheme="minorHAnsi"/>
                <w:b/>
                <w:sz w:val="20"/>
                <w:szCs w:val="20"/>
              </w:rPr>
            </w:pPr>
            <w:r w:rsidRPr="009E5567">
              <w:rPr>
                <w:rFonts w:cstheme="minorHAnsi"/>
                <w:b/>
                <w:sz w:val="20"/>
                <w:szCs w:val="20"/>
              </w:rPr>
              <w:t>Opis zmian</w:t>
            </w:r>
          </w:p>
        </w:tc>
      </w:tr>
      <w:tr w:rsidR="007D38BD" w:rsidRPr="009E5567" w14:paraId="066D88A5" w14:textId="77777777" w:rsidTr="00517F12">
        <w:tc>
          <w:tcPr>
            <w:tcW w:w="2937" w:type="dxa"/>
          </w:tcPr>
          <w:p w14:paraId="4C64D5D7" w14:textId="4AB8A22B" w:rsidR="006E0E46" w:rsidRPr="009E5567" w:rsidRDefault="006E0E46" w:rsidP="006E0E46">
            <w:pPr>
              <w:spacing w:before="120"/>
              <w:jc w:val="both"/>
              <w:rPr>
                <w:rFonts w:cstheme="minorHAnsi"/>
                <w:sz w:val="20"/>
                <w:szCs w:val="20"/>
              </w:rPr>
            </w:pPr>
            <w:r w:rsidRPr="009E5567">
              <w:rPr>
                <w:rFonts w:cstheme="minorHAnsi"/>
                <w:sz w:val="20"/>
                <w:szCs w:val="20"/>
              </w:rPr>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9E5567" w:rsidRDefault="007D38BD" w:rsidP="006E0E46">
            <w:pPr>
              <w:rPr>
                <w:rFonts w:cstheme="minorHAnsi"/>
                <w:sz w:val="20"/>
                <w:szCs w:val="20"/>
              </w:rPr>
            </w:pPr>
          </w:p>
        </w:tc>
        <w:tc>
          <w:tcPr>
            <w:tcW w:w="1169" w:type="dxa"/>
          </w:tcPr>
          <w:p w14:paraId="6AACC774" w14:textId="17BB23DD" w:rsidR="007D38BD" w:rsidRPr="009E5567" w:rsidRDefault="001E23A3" w:rsidP="00C1106C">
            <w:pPr>
              <w:ind w:left="44"/>
              <w:rPr>
                <w:rFonts w:cstheme="minorHAnsi"/>
                <w:sz w:val="20"/>
                <w:szCs w:val="20"/>
              </w:rPr>
            </w:pPr>
            <w:r w:rsidRPr="009E5567">
              <w:rPr>
                <w:rFonts w:cstheme="minorHAnsi"/>
                <w:sz w:val="20"/>
                <w:szCs w:val="20"/>
              </w:rPr>
              <w:t>04-2023</w:t>
            </w:r>
          </w:p>
          <w:p w14:paraId="016C9765" w14:textId="77777777" w:rsidR="007D38BD" w:rsidRPr="009E5567" w:rsidRDefault="007D38BD" w:rsidP="00C1106C">
            <w:pPr>
              <w:rPr>
                <w:rFonts w:cstheme="minorHAnsi"/>
                <w:sz w:val="20"/>
                <w:szCs w:val="20"/>
              </w:rPr>
            </w:pPr>
          </w:p>
        </w:tc>
        <w:tc>
          <w:tcPr>
            <w:tcW w:w="1134" w:type="dxa"/>
          </w:tcPr>
          <w:p w14:paraId="3DF8A089" w14:textId="5814D656" w:rsidR="007D38BD" w:rsidRPr="009E5567" w:rsidRDefault="001E23A3" w:rsidP="00C1106C">
            <w:pPr>
              <w:rPr>
                <w:rFonts w:cstheme="minorHAnsi"/>
                <w:sz w:val="20"/>
                <w:szCs w:val="20"/>
              </w:rPr>
            </w:pPr>
            <w:r w:rsidRPr="009E5567">
              <w:rPr>
                <w:rFonts w:cstheme="minorHAnsi"/>
                <w:sz w:val="20"/>
                <w:szCs w:val="20"/>
              </w:rPr>
              <w:t>Nie dotyczy</w:t>
            </w:r>
          </w:p>
        </w:tc>
        <w:tc>
          <w:tcPr>
            <w:tcW w:w="4394" w:type="dxa"/>
          </w:tcPr>
          <w:p w14:paraId="7DE99E5E" w14:textId="77777777" w:rsidR="007D38BD" w:rsidRPr="009E5567" w:rsidRDefault="007D38BD" w:rsidP="001E23A3">
            <w:pPr>
              <w:rPr>
                <w:rFonts w:cstheme="minorHAnsi"/>
                <w:sz w:val="20"/>
                <w:szCs w:val="20"/>
              </w:rPr>
            </w:pPr>
          </w:p>
        </w:tc>
      </w:tr>
    </w:tbl>
    <w:p w14:paraId="526AAE7B" w14:textId="77777777" w:rsidR="00933BEC" w:rsidRPr="009E5567" w:rsidRDefault="00933BEC" w:rsidP="00141A92">
      <w:pPr>
        <w:pStyle w:val="Nagwek2"/>
        <w:numPr>
          <w:ilvl w:val="0"/>
          <w:numId w:val="21"/>
        </w:numPr>
        <w:spacing w:before="360"/>
        <w:ind w:left="284" w:hanging="284"/>
        <w:rPr>
          <w:rStyle w:val="Nagwek3Znak"/>
          <w:rFonts w:asciiTheme="minorHAnsi" w:eastAsiaTheme="minorHAnsi" w:hAnsiTheme="minorHAnsi" w:cstheme="minorHAnsi"/>
          <w:b/>
          <w:color w:val="0070C0"/>
          <w:sz w:val="20"/>
          <w:szCs w:val="20"/>
        </w:rPr>
      </w:pPr>
      <w:r w:rsidRPr="009E5567">
        <w:rPr>
          <w:rStyle w:val="Nagwek3Znak"/>
          <w:rFonts w:asciiTheme="minorHAnsi" w:eastAsiaTheme="minorHAnsi" w:hAnsiTheme="minorHAnsi" w:cstheme="minorHAnsi"/>
          <w:b/>
          <w:color w:val="auto"/>
          <w:sz w:val="20"/>
          <w:szCs w:val="20"/>
        </w:rPr>
        <w:t xml:space="preserve">Udostępnione informacje sektora publicznego i </w:t>
      </w:r>
      <w:proofErr w:type="spellStart"/>
      <w:r w:rsidRPr="009E5567">
        <w:rPr>
          <w:rStyle w:val="Nagwek3Znak"/>
          <w:rFonts w:asciiTheme="minorHAnsi" w:eastAsiaTheme="minorHAnsi" w:hAnsiTheme="minorHAnsi" w:cstheme="minorHAnsi"/>
          <w:b/>
          <w:color w:val="auto"/>
          <w:sz w:val="20"/>
          <w:szCs w:val="20"/>
        </w:rPr>
        <w:t>zdigitalizowane</w:t>
      </w:r>
      <w:proofErr w:type="spellEnd"/>
      <w:r w:rsidRPr="009E5567">
        <w:rPr>
          <w:rStyle w:val="Nagwek3Znak"/>
          <w:rFonts w:asciiTheme="minorHAnsi" w:eastAsiaTheme="minorHAnsi" w:hAnsiTheme="minorHAnsi" w:cstheme="minorHAnsi"/>
          <w:b/>
          <w:color w:val="auto"/>
          <w:sz w:val="20"/>
          <w:szCs w:val="20"/>
        </w:rPr>
        <w:t xml:space="preserve"> zasoby</w:t>
      </w:r>
      <w:r w:rsidR="00B41415" w:rsidRPr="009E5567">
        <w:rPr>
          <w:rStyle w:val="Nagwek3Znak"/>
          <w:rFonts w:asciiTheme="minorHAnsi" w:eastAsiaTheme="minorHAnsi" w:hAnsiTheme="minorHAnsi" w:cstheme="minorHAnsi"/>
          <w:b/>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E5567" w14:paraId="7ED4D618" w14:textId="77777777" w:rsidTr="00141A92">
        <w:trPr>
          <w:tblHeader/>
        </w:trPr>
        <w:tc>
          <w:tcPr>
            <w:tcW w:w="2937" w:type="dxa"/>
            <w:shd w:val="clear" w:color="auto" w:fill="D0CECE" w:themeFill="background2" w:themeFillShade="E6"/>
            <w:vAlign w:val="center"/>
          </w:tcPr>
          <w:p w14:paraId="61B48C88" w14:textId="77777777" w:rsidR="00C6751B" w:rsidRPr="009E5567" w:rsidRDefault="000F307B" w:rsidP="00586664">
            <w:pPr>
              <w:rPr>
                <w:rFonts w:cstheme="minorHAnsi"/>
                <w:b/>
                <w:sz w:val="20"/>
                <w:szCs w:val="20"/>
              </w:rPr>
            </w:pPr>
            <w:r w:rsidRPr="009E5567">
              <w:rPr>
                <w:rFonts w:cstheme="minorHAnsi"/>
                <w:b/>
                <w:sz w:val="20"/>
                <w:szCs w:val="20"/>
              </w:rPr>
              <w:t>N</w:t>
            </w:r>
            <w:r w:rsidR="00C6751B" w:rsidRPr="009E5567">
              <w:rPr>
                <w:rFonts w:cstheme="minorHAnsi"/>
                <w:b/>
                <w:sz w:val="20"/>
                <w:szCs w:val="20"/>
              </w:rPr>
              <w:t>azwa</w:t>
            </w:r>
          </w:p>
        </w:tc>
        <w:tc>
          <w:tcPr>
            <w:tcW w:w="1169" w:type="dxa"/>
            <w:shd w:val="clear" w:color="auto" w:fill="D0CECE" w:themeFill="background2" w:themeFillShade="E6"/>
            <w:vAlign w:val="center"/>
          </w:tcPr>
          <w:p w14:paraId="6680342A" w14:textId="77777777" w:rsidR="00C6751B" w:rsidRPr="009E5567" w:rsidRDefault="00C6751B" w:rsidP="00586664">
            <w:pPr>
              <w:rPr>
                <w:rFonts w:cstheme="minorHAnsi"/>
                <w:b/>
                <w:sz w:val="20"/>
                <w:szCs w:val="20"/>
              </w:rPr>
            </w:pPr>
            <w:r w:rsidRPr="009E5567">
              <w:rPr>
                <w:rFonts w:cstheme="minorHAnsi"/>
                <w:b/>
                <w:sz w:val="20"/>
                <w:szCs w:val="20"/>
              </w:rPr>
              <w:t>Planowana data wdrożenia</w:t>
            </w:r>
          </w:p>
        </w:tc>
        <w:tc>
          <w:tcPr>
            <w:tcW w:w="1134" w:type="dxa"/>
            <w:shd w:val="clear" w:color="auto" w:fill="D0CECE" w:themeFill="background2" w:themeFillShade="E6"/>
          </w:tcPr>
          <w:p w14:paraId="5F5E2BA3" w14:textId="77777777" w:rsidR="00C6751B" w:rsidRPr="009E5567" w:rsidRDefault="00C6751B"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3ABCFA23" w14:textId="77777777" w:rsidR="00C6751B" w:rsidRPr="009E5567" w:rsidRDefault="00C6751B" w:rsidP="00586664">
            <w:pPr>
              <w:rPr>
                <w:rFonts w:cstheme="minorHAnsi"/>
                <w:b/>
                <w:sz w:val="20"/>
                <w:szCs w:val="20"/>
              </w:rPr>
            </w:pPr>
            <w:r w:rsidRPr="009E5567">
              <w:rPr>
                <w:rFonts w:cstheme="minorHAnsi"/>
                <w:b/>
                <w:sz w:val="20"/>
                <w:szCs w:val="20"/>
              </w:rPr>
              <w:t>Opis zmian</w:t>
            </w:r>
          </w:p>
        </w:tc>
      </w:tr>
      <w:tr w:rsidR="00E36D70" w:rsidRPr="009E5567" w14:paraId="153EA8F3" w14:textId="77777777" w:rsidTr="00C6751B">
        <w:tc>
          <w:tcPr>
            <w:tcW w:w="2937" w:type="dxa"/>
          </w:tcPr>
          <w:p w14:paraId="46265E90" w14:textId="42DA8207"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1169" w:type="dxa"/>
          </w:tcPr>
          <w:p w14:paraId="6D7C5935" w14:textId="3B871418"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1134" w:type="dxa"/>
          </w:tcPr>
          <w:p w14:paraId="56773D50" w14:textId="481AA938"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c>
          <w:tcPr>
            <w:tcW w:w="4394" w:type="dxa"/>
          </w:tcPr>
          <w:p w14:paraId="37781807" w14:textId="41DAB4A4" w:rsidR="00E36D70" w:rsidRPr="009E5567" w:rsidRDefault="00E36D70" w:rsidP="00E36D70">
            <w:pPr>
              <w:rPr>
                <w:rFonts w:cstheme="minorHAnsi"/>
                <w:color w:val="000000"/>
                <w:sz w:val="20"/>
                <w:szCs w:val="20"/>
              </w:rPr>
            </w:pPr>
            <w:r w:rsidRPr="009E5567">
              <w:rPr>
                <w:rFonts w:cstheme="minorHAnsi"/>
                <w:color w:val="000000"/>
                <w:sz w:val="20"/>
                <w:szCs w:val="20"/>
              </w:rPr>
              <w:t>Nie dotyczy</w:t>
            </w:r>
          </w:p>
        </w:tc>
      </w:tr>
    </w:tbl>
    <w:p w14:paraId="2598878D" w14:textId="77777777" w:rsidR="004C1D48" w:rsidRPr="009E5567" w:rsidRDefault="004C1D48" w:rsidP="00141A92">
      <w:pPr>
        <w:pStyle w:val="Nagwek3"/>
        <w:numPr>
          <w:ilvl w:val="0"/>
          <w:numId w:val="21"/>
        </w:numPr>
        <w:spacing w:before="36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Produkty końcowe projektu</w:t>
      </w:r>
      <w:r w:rsidRPr="009E5567">
        <w:rPr>
          <w:rStyle w:val="Nagwek2Znak"/>
          <w:rFonts w:asciiTheme="minorHAnsi" w:hAnsiTheme="minorHAnsi" w:cstheme="minorHAnsi"/>
          <w:color w:val="auto"/>
          <w:sz w:val="20"/>
          <w:szCs w:val="20"/>
        </w:rPr>
        <w:t xml:space="preserve"> (inne niż wskazane w pkt </w:t>
      </w:r>
      <w:r w:rsidR="00B64B3C" w:rsidRPr="009E5567">
        <w:rPr>
          <w:rStyle w:val="Nagwek2Znak"/>
          <w:rFonts w:asciiTheme="minorHAnsi" w:hAnsiTheme="minorHAnsi" w:cstheme="minorHAnsi"/>
          <w:color w:val="auto"/>
          <w:sz w:val="20"/>
          <w:szCs w:val="20"/>
        </w:rPr>
        <w:t>4</w:t>
      </w:r>
      <w:r w:rsidRPr="009E5567">
        <w:rPr>
          <w:rStyle w:val="Nagwek2Znak"/>
          <w:rFonts w:asciiTheme="minorHAnsi" w:hAnsiTheme="minorHAnsi" w:cstheme="minorHAnsi"/>
          <w:color w:val="auto"/>
          <w:sz w:val="20"/>
          <w:szCs w:val="20"/>
        </w:rPr>
        <w:t xml:space="preserve"> </w:t>
      </w:r>
      <w:r w:rsidR="009256F2" w:rsidRPr="009E5567">
        <w:rPr>
          <w:rStyle w:val="Nagwek2Znak"/>
          <w:rFonts w:asciiTheme="minorHAnsi" w:hAnsiTheme="minorHAnsi" w:cstheme="minorHAnsi"/>
          <w:color w:val="auto"/>
          <w:sz w:val="20"/>
          <w:szCs w:val="20"/>
        </w:rPr>
        <w:t xml:space="preserve">i </w:t>
      </w:r>
      <w:r w:rsidR="00B64B3C" w:rsidRPr="009E5567">
        <w:rPr>
          <w:rStyle w:val="Nagwek2Znak"/>
          <w:rFonts w:asciiTheme="minorHAnsi" w:hAnsiTheme="minorHAnsi" w:cstheme="minorHAnsi"/>
          <w:color w:val="auto"/>
          <w:sz w:val="20"/>
          <w:szCs w:val="20"/>
        </w:rPr>
        <w:t>5</w:t>
      </w:r>
      <w:r w:rsidR="00E1688D" w:rsidRPr="009E5567">
        <w:rPr>
          <w:rStyle w:val="Nagwek2Znak"/>
          <w:rFonts w:asciiTheme="minorHAnsi" w:hAnsiTheme="minorHAnsi" w:cstheme="minorHAnsi"/>
          <w:color w:val="auto"/>
          <w:sz w:val="20"/>
          <w:szCs w:val="20"/>
        </w:rPr>
        <w:t>)</w:t>
      </w:r>
      <w:r w:rsidRPr="009E5567">
        <w:rPr>
          <w:rFonts w:asciiTheme="minorHAnsi" w:hAnsiTheme="minorHAnsi" w:cstheme="minorHAnsi"/>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w:t>
      </w:r>
      <w:r w:rsidRPr="009E5567">
        <w:rPr>
          <w:rFonts w:asciiTheme="minorHAnsi" w:hAnsiTheme="minorHAnsi" w:cstheme="minorHAnsi"/>
          <w:color w:val="767171" w:themeColor="background2" w:themeShade="80"/>
          <w:sz w:val="20"/>
          <w:szCs w:val="20"/>
        </w:rPr>
        <w:t>00 znaków&gt;</w:t>
      </w:r>
      <w:r w:rsidRPr="009E5567">
        <w:rPr>
          <w:rFonts w:asciiTheme="minorHAnsi" w:hAnsiTheme="minorHAnsi" w:cstheme="minorHAnsi"/>
          <w:sz w:val="20"/>
          <w:szCs w:val="20"/>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9E5567" w14:paraId="6B0B045E" w14:textId="77777777" w:rsidTr="00141A92">
        <w:trPr>
          <w:tblHeader/>
        </w:trPr>
        <w:tc>
          <w:tcPr>
            <w:tcW w:w="2547" w:type="dxa"/>
            <w:shd w:val="clear" w:color="auto" w:fill="D0CECE" w:themeFill="background2" w:themeFillShade="E6"/>
          </w:tcPr>
          <w:p w14:paraId="6794EB4F" w14:textId="77777777" w:rsidR="004C1D48" w:rsidRPr="009E5567" w:rsidRDefault="004C1D48" w:rsidP="00586664">
            <w:pPr>
              <w:rPr>
                <w:rFonts w:cstheme="minorHAnsi"/>
                <w:b/>
                <w:sz w:val="20"/>
                <w:szCs w:val="20"/>
              </w:rPr>
            </w:pPr>
            <w:r w:rsidRPr="009E5567">
              <w:rPr>
                <w:rFonts w:cstheme="minorHAnsi"/>
                <w:b/>
                <w:sz w:val="20"/>
                <w:szCs w:val="20"/>
              </w:rPr>
              <w:t>Nazwa produktu</w:t>
            </w:r>
          </w:p>
        </w:tc>
        <w:tc>
          <w:tcPr>
            <w:tcW w:w="1701" w:type="dxa"/>
            <w:shd w:val="clear" w:color="auto" w:fill="D0CECE" w:themeFill="background2" w:themeFillShade="E6"/>
          </w:tcPr>
          <w:p w14:paraId="571433A7" w14:textId="77777777" w:rsidR="004C1D48" w:rsidRPr="009E5567" w:rsidRDefault="004C1D48" w:rsidP="00586664">
            <w:pPr>
              <w:rPr>
                <w:rFonts w:cstheme="minorHAnsi"/>
                <w:b/>
                <w:sz w:val="20"/>
                <w:szCs w:val="20"/>
              </w:rPr>
            </w:pPr>
            <w:r w:rsidRPr="009E5567">
              <w:rPr>
                <w:rFonts w:cstheme="minorHAnsi"/>
                <w:b/>
                <w:sz w:val="20"/>
                <w:szCs w:val="20"/>
              </w:rPr>
              <w:t>Planowana data wdrożenia</w:t>
            </w:r>
          </w:p>
        </w:tc>
        <w:tc>
          <w:tcPr>
            <w:tcW w:w="1843" w:type="dxa"/>
            <w:shd w:val="clear" w:color="auto" w:fill="D0CECE" w:themeFill="background2" w:themeFillShade="E6"/>
          </w:tcPr>
          <w:p w14:paraId="3D0E7478" w14:textId="77777777" w:rsidR="004C1D48" w:rsidRPr="009E5567" w:rsidRDefault="004C1D48" w:rsidP="00586664">
            <w:pPr>
              <w:rPr>
                <w:rFonts w:cstheme="minorHAnsi"/>
                <w:b/>
                <w:sz w:val="20"/>
                <w:szCs w:val="20"/>
              </w:rPr>
            </w:pPr>
            <w:r w:rsidRPr="009E5567">
              <w:rPr>
                <w:rFonts w:cstheme="minorHAnsi"/>
                <w:b/>
                <w:sz w:val="20"/>
                <w:szCs w:val="20"/>
              </w:rPr>
              <w:t>Rzeczywista data wdrożenia</w:t>
            </w:r>
          </w:p>
        </w:tc>
        <w:tc>
          <w:tcPr>
            <w:tcW w:w="3543" w:type="dxa"/>
            <w:shd w:val="clear" w:color="auto" w:fill="D0CECE" w:themeFill="background2" w:themeFillShade="E6"/>
          </w:tcPr>
          <w:p w14:paraId="6E970186" w14:textId="77777777" w:rsidR="004C1D48" w:rsidRPr="009E5567" w:rsidRDefault="004C1D48" w:rsidP="00586664">
            <w:pPr>
              <w:rPr>
                <w:rFonts w:cstheme="minorHAnsi"/>
                <w:b/>
                <w:sz w:val="20"/>
                <w:szCs w:val="20"/>
              </w:rPr>
            </w:pPr>
            <w:r w:rsidRPr="009E5567">
              <w:rPr>
                <w:rFonts w:cstheme="minorHAnsi"/>
                <w:b/>
                <w:sz w:val="20"/>
                <w:szCs w:val="20"/>
              </w:rPr>
              <w:t>Komp</w:t>
            </w:r>
            <w:r w:rsidR="00B41415" w:rsidRPr="009E5567">
              <w:rPr>
                <w:rFonts w:cstheme="minorHAnsi"/>
                <w:b/>
                <w:sz w:val="20"/>
                <w:szCs w:val="20"/>
              </w:rPr>
              <w:t>lementarność względem produktów</w:t>
            </w:r>
            <w:r w:rsidRPr="009E5567">
              <w:rPr>
                <w:rFonts w:cstheme="minorHAnsi"/>
                <w:b/>
                <w:sz w:val="20"/>
                <w:szCs w:val="20"/>
              </w:rPr>
              <w:t xml:space="preserve"> innych projektów </w:t>
            </w:r>
          </w:p>
          <w:p w14:paraId="32225B08" w14:textId="77777777" w:rsidR="004C1D48" w:rsidRPr="009E5567" w:rsidRDefault="004C1D48" w:rsidP="00586664">
            <w:pPr>
              <w:rPr>
                <w:rFonts w:cstheme="minorHAnsi"/>
                <w:b/>
                <w:sz w:val="20"/>
                <w:szCs w:val="20"/>
              </w:rPr>
            </w:pPr>
          </w:p>
        </w:tc>
      </w:tr>
      <w:tr w:rsidR="004C1D48" w:rsidRPr="009E5567" w14:paraId="50A66C72" w14:textId="77777777" w:rsidTr="009456C3">
        <w:tc>
          <w:tcPr>
            <w:tcW w:w="2547" w:type="dxa"/>
          </w:tcPr>
          <w:p w14:paraId="1842D450" w14:textId="77777777" w:rsidR="00E36D70"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Serwery czasu (6x NTP i 3x PTP) z usługą oprogramowania, konfiguracji i szkoleń użytkowników </w:t>
            </w:r>
          </w:p>
          <w:p w14:paraId="1DDDDEE9" w14:textId="77777777" w:rsidR="00A86449" w:rsidRPr="009E5567" w:rsidRDefault="00A86449" w:rsidP="00A44EA2">
            <w:pPr>
              <w:rPr>
                <w:rFonts w:cstheme="minorHAnsi"/>
                <w:color w:val="0070C0"/>
                <w:sz w:val="20"/>
                <w:szCs w:val="20"/>
              </w:rPr>
            </w:pPr>
          </w:p>
          <w:p w14:paraId="20B36869" w14:textId="5269530C" w:rsidR="00A86449" w:rsidRPr="009E5567" w:rsidRDefault="00A86449" w:rsidP="00A44EA2">
            <w:pPr>
              <w:rPr>
                <w:rFonts w:cstheme="minorHAnsi"/>
                <w:color w:val="0070C0"/>
                <w:sz w:val="20"/>
                <w:szCs w:val="20"/>
              </w:rPr>
            </w:pPr>
          </w:p>
        </w:tc>
        <w:tc>
          <w:tcPr>
            <w:tcW w:w="1701" w:type="dxa"/>
          </w:tcPr>
          <w:p w14:paraId="1DB94B1B" w14:textId="4DBC3499" w:rsidR="00A86449" w:rsidRPr="009E5567" w:rsidRDefault="00E36D70" w:rsidP="00E36D7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w:t>
            </w:r>
            <w:r w:rsidR="0056133C" w:rsidRPr="009E5567">
              <w:rPr>
                <w:rFonts w:asciiTheme="minorHAnsi" w:hAnsiTheme="minorHAnsi" w:cstheme="minorHAnsi"/>
                <w:sz w:val="20"/>
                <w:szCs w:val="20"/>
              </w:rPr>
              <w:t>9</w:t>
            </w:r>
            <w:r w:rsidRPr="009E5567">
              <w:rPr>
                <w:rFonts w:asciiTheme="minorHAnsi" w:hAnsiTheme="minorHAnsi" w:cstheme="minorHAnsi"/>
                <w:sz w:val="20"/>
                <w:szCs w:val="20"/>
              </w:rPr>
              <w:t>-2021</w:t>
            </w:r>
          </w:p>
        </w:tc>
        <w:tc>
          <w:tcPr>
            <w:tcW w:w="1843" w:type="dxa"/>
          </w:tcPr>
          <w:p w14:paraId="6882FECF" w14:textId="795114AD" w:rsidR="004C1D48"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27CC6972" w14:textId="77777777" w:rsidR="004C1D48" w:rsidRPr="009E5567" w:rsidRDefault="00BA145A" w:rsidP="00BA145A">
            <w:pPr>
              <w:autoSpaceDE w:val="0"/>
              <w:autoSpaceDN w:val="0"/>
              <w:adjustRightInd w:val="0"/>
              <w:rPr>
                <w:rFonts w:cstheme="minorHAnsi"/>
                <w:color w:val="000000"/>
                <w:sz w:val="20"/>
                <w:szCs w:val="20"/>
              </w:rPr>
            </w:pPr>
            <w:r w:rsidRPr="009E5567">
              <w:rPr>
                <w:rFonts w:cstheme="minorHAns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p w14:paraId="65E419C0" w14:textId="77777777" w:rsidR="00C739F4" w:rsidRPr="009E5567" w:rsidRDefault="00C739F4" w:rsidP="00BA145A">
            <w:pPr>
              <w:autoSpaceDE w:val="0"/>
              <w:autoSpaceDN w:val="0"/>
              <w:adjustRightInd w:val="0"/>
              <w:rPr>
                <w:rFonts w:cstheme="minorHAnsi"/>
                <w:color w:val="000000"/>
                <w:sz w:val="20"/>
                <w:szCs w:val="20"/>
              </w:rPr>
            </w:pPr>
          </w:p>
          <w:p w14:paraId="7ABCC25F" w14:textId="77777777" w:rsidR="00C739F4" w:rsidRPr="009E5567" w:rsidRDefault="00C739F4" w:rsidP="00C739F4">
            <w:pPr>
              <w:jc w:val="both"/>
              <w:rPr>
                <w:rFonts w:cstheme="minorHAnsi"/>
                <w:sz w:val="20"/>
                <w:szCs w:val="20"/>
              </w:rPr>
            </w:pPr>
            <w:r w:rsidRPr="009E5567">
              <w:rPr>
                <w:rFonts w:cstheme="minorHAnsi"/>
                <w:sz w:val="20"/>
                <w:szCs w:val="20"/>
              </w:rPr>
              <w:lastRenderedPageBreak/>
              <w:t>Przyczyny opóźnienia opisane w KM 2</w:t>
            </w:r>
          </w:p>
          <w:p w14:paraId="3679BEBB" w14:textId="77777777" w:rsidR="00C739F4" w:rsidRPr="009E5567" w:rsidRDefault="00C739F4" w:rsidP="00C739F4">
            <w:pPr>
              <w:jc w:val="both"/>
              <w:rPr>
                <w:rFonts w:cstheme="minorHAnsi"/>
                <w:b/>
                <w:bCs/>
                <w:sz w:val="20"/>
                <w:szCs w:val="20"/>
              </w:rPr>
            </w:pPr>
          </w:p>
          <w:p w14:paraId="7796EE76"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74471F99" w14:textId="77777777" w:rsidR="00C739F4" w:rsidRPr="009E5567" w:rsidRDefault="00C739F4" w:rsidP="00C739F4">
            <w:pPr>
              <w:jc w:val="both"/>
              <w:rPr>
                <w:rFonts w:cstheme="minorHAnsi"/>
                <w:sz w:val="20"/>
                <w:szCs w:val="20"/>
              </w:rPr>
            </w:pPr>
          </w:p>
          <w:p w14:paraId="67941ECD" w14:textId="77777777" w:rsidR="00C739F4" w:rsidRPr="009E5567" w:rsidRDefault="00C739F4" w:rsidP="00C739F4">
            <w:pPr>
              <w:jc w:val="both"/>
              <w:rPr>
                <w:rFonts w:cstheme="minorHAnsi"/>
                <w:sz w:val="20"/>
                <w:szCs w:val="20"/>
              </w:rPr>
            </w:pPr>
            <w:r w:rsidRPr="009E5567">
              <w:rPr>
                <w:rFonts w:cstheme="minorHAnsi"/>
                <w:sz w:val="20"/>
                <w:szCs w:val="20"/>
              </w:rPr>
              <w:t>Beneficjent w okresie sprawozdawczym  podpisał umowę z Wykonawcą Systemu, który również dostarczy infrastrukturę sieciowo-serwerową.</w:t>
            </w:r>
          </w:p>
          <w:p w14:paraId="43CDFE6D" w14:textId="67F61081" w:rsidR="00C739F4" w:rsidRPr="009E5567" w:rsidRDefault="00C739F4" w:rsidP="00BA145A">
            <w:pPr>
              <w:autoSpaceDE w:val="0"/>
              <w:autoSpaceDN w:val="0"/>
              <w:adjustRightInd w:val="0"/>
              <w:rPr>
                <w:rFonts w:cstheme="minorHAnsi"/>
                <w:color w:val="000000"/>
                <w:sz w:val="20"/>
                <w:szCs w:val="20"/>
              </w:rPr>
            </w:pPr>
          </w:p>
        </w:tc>
      </w:tr>
      <w:tr w:rsidR="00E36D70" w:rsidRPr="009E5567" w14:paraId="13623350" w14:textId="77777777" w:rsidTr="009456C3">
        <w:tc>
          <w:tcPr>
            <w:tcW w:w="2547" w:type="dxa"/>
          </w:tcPr>
          <w:p w14:paraId="1AA7928A" w14:textId="6280F13C" w:rsidR="00E36D70"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lastRenderedPageBreak/>
              <w:t>Infrastruktura sieciowo serwerowa ( router Firewall, serwery fizyczne wraz z oprogramowaniem)</w:t>
            </w:r>
          </w:p>
        </w:tc>
        <w:tc>
          <w:tcPr>
            <w:tcW w:w="1701" w:type="dxa"/>
          </w:tcPr>
          <w:p w14:paraId="29AD884F" w14:textId="0CB56C95" w:rsidR="00E36D70" w:rsidRPr="009E5567" w:rsidRDefault="0056133C" w:rsidP="00E36D7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w:t>
            </w:r>
            <w:r w:rsidR="00E36D70" w:rsidRPr="009E5567">
              <w:rPr>
                <w:rFonts w:asciiTheme="minorHAnsi" w:hAnsiTheme="minorHAnsi" w:cstheme="minorHAnsi"/>
                <w:sz w:val="20"/>
                <w:szCs w:val="20"/>
              </w:rPr>
              <w:t>1</w:t>
            </w:r>
            <w:r w:rsidRPr="009E5567">
              <w:rPr>
                <w:rFonts w:asciiTheme="minorHAnsi" w:hAnsiTheme="minorHAnsi" w:cstheme="minorHAnsi"/>
                <w:sz w:val="20"/>
                <w:szCs w:val="20"/>
              </w:rPr>
              <w:t>-2022</w:t>
            </w:r>
          </w:p>
        </w:tc>
        <w:tc>
          <w:tcPr>
            <w:tcW w:w="1843" w:type="dxa"/>
          </w:tcPr>
          <w:p w14:paraId="0152FFD1" w14:textId="65A42F8C" w:rsidR="00E36D70" w:rsidRPr="009E5567" w:rsidRDefault="00E36D70" w:rsidP="00E36D70">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047F93C2" w14:textId="77777777" w:rsidR="00E36D70" w:rsidRPr="009E5567" w:rsidRDefault="00BA145A" w:rsidP="00BA145A">
            <w:pPr>
              <w:autoSpaceDE w:val="0"/>
              <w:autoSpaceDN w:val="0"/>
              <w:adjustRightInd w:val="0"/>
              <w:rPr>
                <w:rFonts w:cstheme="minorHAnsi"/>
                <w:color w:val="000000"/>
                <w:sz w:val="20"/>
                <w:szCs w:val="20"/>
              </w:rPr>
            </w:pPr>
            <w:r w:rsidRPr="009E5567">
              <w:rPr>
                <w:rFonts w:cstheme="minorHAns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p w14:paraId="6FFAAE7F"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7F0524DC" w14:textId="77777777" w:rsidR="00C739F4" w:rsidRPr="009E5567" w:rsidRDefault="00C739F4" w:rsidP="00C739F4">
            <w:pPr>
              <w:jc w:val="both"/>
              <w:rPr>
                <w:rFonts w:cstheme="minorHAnsi"/>
                <w:b/>
                <w:bCs/>
                <w:sz w:val="20"/>
                <w:szCs w:val="20"/>
              </w:rPr>
            </w:pPr>
          </w:p>
          <w:p w14:paraId="03640D54"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305FF74E" w14:textId="77777777" w:rsidR="00C739F4" w:rsidRPr="009E5567" w:rsidRDefault="00C739F4" w:rsidP="00C739F4">
            <w:pPr>
              <w:jc w:val="both"/>
              <w:rPr>
                <w:rFonts w:cstheme="minorHAnsi"/>
                <w:sz w:val="20"/>
                <w:szCs w:val="20"/>
              </w:rPr>
            </w:pPr>
          </w:p>
          <w:p w14:paraId="6C9F301E" w14:textId="77777777" w:rsidR="00C739F4" w:rsidRPr="009E5567" w:rsidRDefault="00C739F4" w:rsidP="00C739F4">
            <w:pPr>
              <w:jc w:val="both"/>
              <w:rPr>
                <w:rFonts w:cstheme="minorHAnsi"/>
                <w:sz w:val="20"/>
                <w:szCs w:val="20"/>
              </w:rPr>
            </w:pPr>
            <w:r w:rsidRPr="009E5567">
              <w:rPr>
                <w:rFonts w:cstheme="minorHAnsi"/>
                <w:sz w:val="20"/>
                <w:szCs w:val="20"/>
              </w:rPr>
              <w:t>Beneficjent w okresie sprawozdawczym  podpisał umowę z Wykonawcą Systemu, który również dostarczy infrastrukturę sieciowo-serwerową.</w:t>
            </w:r>
          </w:p>
          <w:p w14:paraId="682CA27B" w14:textId="1DC0B229" w:rsidR="00C739F4" w:rsidRPr="009E5567" w:rsidRDefault="00C739F4" w:rsidP="00BA145A">
            <w:pPr>
              <w:autoSpaceDE w:val="0"/>
              <w:autoSpaceDN w:val="0"/>
              <w:adjustRightInd w:val="0"/>
              <w:rPr>
                <w:rFonts w:cstheme="minorHAnsi"/>
                <w:color w:val="000000"/>
                <w:sz w:val="20"/>
                <w:szCs w:val="20"/>
              </w:rPr>
            </w:pPr>
          </w:p>
        </w:tc>
      </w:tr>
      <w:tr w:rsidR="00C044F5" w:rsidRPr="009E5567" w14:paraId="1DC4E258" w14:textId="77777777" w:rsidTr="009456C3">
        <w:tc>
          <w:tcPr>
            <w:tcW w:w="2547" w:type="dxa"/>
          </w:tcPr>
          <w:p w14:paraId="74872238" w14:textId="06A7A740"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Kompletny system PTP</w:t>
            </w:r>
          </w:p>
        </w:tc>
        <w:tc>
          <w:tcPr>
            <w:tcW w:w="1701" w:type="dxa"/>
          </w:tcPr>
          <w:p w14:paraId="7F38B208" w14:textId="27135763" w:rsidR="00C044F5" w:rsidRPr="009E5567" w:rsidRDefault="00C044F5" w:rsidP="00C044F5">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06-2022</w:t>
            </w:r>
          </w:p>
        </w:tc>
        <w:tc>
          <w:tcPr>
            <w:tcW w:w="1843" w:type="dxa"/>
          </w:tcPr>
          <w:p w14:paraId="3D12C821" w14:textId="45127E79"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1910F05B"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p w14:paraId="749A431A" w14:textId="77777777" w:rsidR="00C739F4" w:rsidRPr="009E5567" w:rsidRDefault="00C739F4" w:rsidP="00C739F4">
            <w:pPr>
              <w:jc w:val="both"/>
              <w:rPr>
                <w:rFonts w:cstheme="minorHAnsi"/>
                <w:sz w:val="20"/>
                <w:szCs w:val="20"/>
              </w:rPr>
            </w:pPr>
            <w:r w:rsidRPr="009E5567">
              <w:rPr>
                <w:rFonts w:cstheme="minorHAnsi"/>
                <w:sz w:val="20"/>
                <w:szCs w:val="20"/>
              </w:rPr>
              <w:t>Przyczyny opóźnienia opisane w KM 2</w:t>
            </w:r>
          </w:p>
          <w:p w14:paraId="5D0D29FD" w14:textId="77777777" w:rsidR="00C739F4" w:rsidRPr="009E5567" w:rsidRDefault="00C739F4" w:rsidP="00C739F4">
            <w:pPr>
              <w:jc w:val="both"/>
              <w:rPr>
                <w:rFonts w:cstheme="minorHAnsi"/>
                <w:b/>
                <w:bCs/>
                <w:sz w:val="20"/>
                <w:szCs w:val="20"/>
              </w:rPr>
            </w:pPr>
          </w:p>
          <w:p w14:paraId="5D10BE54" w14:textId="77777777" w:rsidR="00C739F4" w:rsidRPr="009E5567" w:rsidRDefault="00C739F4" w:rsidP="00C739F4">
            <w:pPr>
              <w:jc w:val="both"/>
              <w:rPr>
                <w:rFonts w:cstheme="minorHAnsi"/>
                <w:b/>
                <w:bCs/>
                <w:sz w:val="20"/>
                <w:szCs w:val="20"/>
              </w:rPr>
            </w:pPr>
            <w:r w:rsidRPr="009E5567">
              <w:rPr>
                <w:rFonts w:cstheme="minorHAnsi"/>
                <w:b/>
                <w:bCs/>
                <w:sz w:val="20"/>
                <w:szCs w:val="20"/>
              </w:rPr>
              <w:t>STAN AKTUALNY:</w:t>
            </w:r>
          </w:p>
          <w:p w14:paraId="66627A2D" w14:textId="77777777" w:rsidR="00C739F4" w:rsidRPr="009E5567" w:rsidRDefault="00C739F4" w:rsidP="00C739F4">
            <w:pPr>
              <w:jc w:val="both"/>
              <w:rPr>
                <w:rFonts w:cstheme="minorHAnsi"/>
                <w:sz w:val="20"/>
                <w:szCs w:val="20"/>
              </w:rPr>
            </w:pPr>
          </w:p>
          <w:p w14:paraId="6AF5EC22" w14:textId="77777777" w:rsidR="00C739F4" w:rsidRPr="009E5567" w:rsidRDefault="00C739F4" w:rsidP="00C739F4">
            <w:pPr>
              <w:jc w:val="both"/>
              <w:rPr>
                <w:rFonts w:cstheme="minorHAnsi"/>
                <w:sz w:val="20"/>
                <w:szCs w:val="20"/>
              </w:rPr>
            </w:pPr>
            <w:r w:rsidRPr="009E5567">
              <w:rPr>
                <w:rFonts w:cstheme="minorHAnsi"/>
                <w:sz w:val="20"/>
                <w:szCs w:val="20"/>
              </w:rPr>
              <w:t>Beneficjent w okresie sprawozdawczym  podpisał umowę z Wykonawcą Systemu, który również dostarczy infrastrukturę sieciowo-serwerową.</w:t>
            </w:r>
          </w:p>
          <w:p w14:paraId="14947122" w14:textId="68D045C1" w:rsidR="00C739F4" w:rsidRPr="009E5567" w:rsidRDefault="00C739F4" w:rsidP="00C044F5">
            <w:pPr>
              <w:pStyle w:val="Default"/>
              <w:rPr>
                <w:rFonts w:asciiTheme="minorHAnsi" w:hAnsiTheme="minorHAnsi" w:cstheme="minorHAnsi"/>
                <w:sz w:val="20"/>
                <w:szCs w:val="20"/>
              </w:rPr>
            </w:pPr>
          </w:p>
        </w:tc>
      </w:tr>
      <w:tr w:rsidR="00C044F5" w:rsidRPr="009E5567" w14:paraId="185A1E24" w14:textId="77777777" w:rsidTr="009456C3">
        <w:tc>
          <w:tcPr>
            <w:tcW w:w="2547" w:type="dxa"/>
          </w:tcPr>
          <w:p w14:paraId="59BE4183"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Specjalistyczny sprzęt dla procesów związanych z generowaniem i</w:t>
            </w:r>
          </w:p>
          <w:p w14:paraId="72E41F9F"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dystrybucją sygnałów czasu - Maser Wodorowy, Zegar Cezowy (2 szt.),</w:t>
            </w:r>
          </w:p>
          <w:p w14:paraId="1BFA0266" w14:textId="349DF938"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Dystrybutory częstotliwości</w:t>
            </w:r>
          </w:p>
        </w:tc>
        <w:tc>
          <w:tcPr>
            <w:tcW w:w="1701" w:type="dxa"/>
          </w:tcPr>
          <w:p w14:paraId="613AC8F6" w14:textId="6D2043B5"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02-2023</w:t>
            </w:r>
          </w:p>
        </w:tc>
        <w:tc>
          <w:tcPr>
            <w:tcW w:w="1843" w:type="dxa"/>
          </w:tcPr>
          <w:p w14:paraId="273C7144" w14:textId="1A58EE03"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54D206C2" w14:textId="77777777" w:rsidR="00C044F5" w:rsidRPr="009E5567" w:rsidRDefault="00C044F5" w:rsidP="00C044F5">
            <w:pPr>
              <w:pStyle w:val="Default"/>
              <w:rPr>
                <w:rFonts w:asciiTheme="minorHAnsi" w:hAnsiTheme="minorHAnsi" w:cstheme="minorHAnsi"/>
                <w:sz w:val="20"/>
                <w:szCs w:val="20"/>
              </w:rPr>
            </w:pPr>
          </w:p>
        </w:tc>
      </w:tr>
      <w:tr w:rsidR="00C044F5" w:rsidRPr="009E5567" w14:paraId="5B9629D5" w14:textId="77777777" w:rsidTr="009456C3">
        <w:tc>
          <w:tcPr>
            <w:tcW w:w="2547" w:type="dxa"/>
          </w:tcPr>
          <w:p w14:paraId="2BE5639B" w14:textId="13BA7EB1"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Wieloplatformowa aplikacja na potrzeby synchronizacji urządzeń (bezpłatna, do pobrania przez użytkowników)</w:t>
            </w:r>
          </w:p>
        </w:tc>
        <w:tc>
          <w:tcPr>
            <w:tcW w:w="1701" w:type="dxa"/>
          </w:tcPr>
          <w:p w14:paraId="1A2B0D8C" w14:textId="09D25B29"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00B37E58" w14:textId="204DAD69"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01029837" w14:textId="77777777" w:rsidR="00C044F5" w:rsidRPr="009E5567" w:rsidRDefault="00C044F5" w:rsidP="00C044F5">
            <w:pPr>
              <w:pStyle w:val="Default"/>
              <w:rPr>
                <w:rFonts w:asciiTheme="minorHAnsi" w:hAnsiTheme="minorHAnsi" w:cstheme="minorHAnsi"/>
                <w:sz w:val="20"/>
                <w:szCs w:val="20"/>
              </w:rPr>
            </w:pPr>
          </w:p>
        </w:tc>
      </w:tr>
      <w:tr w:rsidR="00C044F5" w:rsidRPr="009E5567" w14:paraId="3F150C37" w14:textId="77777777" w:rsidTr="009456C3">
        <w:tc>
          <w:tcPr>
            <w:tcW w:w="2547" w:type="dxa"/>
          </w:tcPr>
          <w:p w14:paraId="2A1F9F54"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lastRenderedPageBreak/>
              <w:t>Kompletny system dystrybucji czasu za pomocą kodowanych sygnałów</w:t>
            </w:r>
          </w:p>
          <w:p w14:paraId="1A3010BE"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radiowych w paśmie fal długich wraz z opublikowaniem dokumentacji</w:t>
            </w:r>
          </w:p>
          <w:p w14:paraId="00F06D97" w14:textId="40FEF77B"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technicznej parametrów sygnału</w:t>
            </w:r>
          </w:p>
        </w:tc>
        <w:tc>
          <w:tcPr>
            <w:tcW w:w="1701" w:type="dxa"/>
          </w:tcPr>
          <w:p w14:paraId="22A8FCC5" w14:textId="65FFF6A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47F5CCE9" w14:textId="49D68D2F"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Nie dotyczy</w:t>
            </w:r>
          </w:p>
        </w:tc>
        <w:tc>
          <w:tcPr>
            <w:tcW w:w="3543" w:type="dxa"/>
          </w:tcPr>
          <w:p w14:paraId="3BC2E697" w14:textId="77777777" w:rsidR="00C044F5" w:rsidRPr="009E5567" w:rsidRDefault="00C044F5" w:rsidP="00C044F5">
            <w:pPr>
              <w:pStyle w:val="Default"/>
              <w:rPr>
                <w:rFonts w:asciiTheme="minorHAnsi" w:hAnsiTheme="minorHAnsi" w:cstheme="minorHAnsi"/>
                <w:sz w:val="20"/>
                <w:szCs w:val="20"/>
              </w:rPr>
            </w:pPr>
          </w:p>
        </w:tc>
      </w:tr>
      <w:tr w:rsidR="00C044F5" w:rsidRPr="009E5567" w14:paraId="0411EF42" w14:textId="77777777" w:rsidTr="009456C3">
        <w:tc>
          <w:tcPr>
            <w:tcW w:w="2547" w:type="dxa"/>
          </w:tcPr>
          <w:p w14:paraId="0BDFC196" w14:textId="77777777"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Portal Czasu Urzędowego wraz z systemem monitorowania przez NTP</w:t>
            </w:r>
          </w:p>
          <w:p w14:paraId="771634C5" w14:textId="221259E1"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synchronizacji do czasu UTC(PL) z uwierzytelnieniem lub bez</w:t>
            </w:r>
          </w:p>
        </w:tc>
        <w:tc>
          <w:tcPr>
            <w:tcW w:w="1701" w:type="dxa"/>
          </w:tcPr>
          <w:p w14:paraId="29F36666" w14:textId="27A65ECE" w:rsidR="00C044F5" w:rsidRPr="009E5567" w:rsidRDefault="00C044F5" w:rsidP="00C044F5">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04-2023</w:t>
            </w:r>
          </w:p>
        </w:tc>
        <w:tc>
          <w:tcPr>
            <w:tcW w:w="1843" w:type="dxa"/>
          </w:tcPr>
          <w:p w14:paraId="79AC2234" w14:textId="61FFDD00" w:rsidR="00C044F5" w:rsidRPr="009E5567" w:rsidRDefault="00C044F5" w:rsidP="00C044F5">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Nie dotyczy</w:t>
            </w:r>
          </w:p>
        </w:tc>
        <w:tc>
          <w:tcPr>
            <w:tcW w:w="3543" w:type="dxa"/>
          </w:tcPr>
          <w:p w14:paraId="5BA92C36" w14:textId="77777777" w:rsidR="00C044F5" w:rsidRPr="009E5567" w:rsidRDefault="00C044F5" w:rsidP="00C044F5">
            <w:pPr>
              <w:rPr>
                <w:rFonts w:cstheme="minorHAnsi"/>
                <w:color w:val="0070C0"/>
                <w:sz w:val="20"/>
                <w:szCs w:val="20"/>
              </w:rPr>
            </w:pPr>
          </w:p>
        </w:tc>
      </w:tr>
    </w:tbl>
    <w:p w14:paraId="2AC8CEEF" w14:textId="73D2E2F8" w:rsidR="00BB059E" w:rsidRPr="009E5567" w:rsidRDefault="00BB059E" w:rsidP="00141A92">
      <w:pPr>
        <w:pStyle w:val="Akapitzlist"/>
        <w:numPr>
          <w:ilvl w:val="0"/>
          <w:numId w:val="21"/>
        </w:numPr>
        <w:spacing w:before="360" w:after="120"/>
        <w:ind w:left="426" w:hanging="426"/>
        <w:rPr>
          <w:rFonts w:cstheme="minorHAnsi"/>
          <w:sz w:val="20"/>
          <w:szCs w:val="20"/>
        </w:rPr>
      </w:pPr>
      <w:r w:rsidRPr="009E5567">
        <w:rPr>
          <w:rStyle w:val="Nagwek2Znak"/>
          <w:rFonts w:asciiTheme="minorHAnsi" w:hAnsiTheme="minorHAnsi" w:cstheme="minorHAnsi"/>
          <w:b/>
          <w:color w:val="auto"/>
          <w:sz w:val="20"/>
          <w:szCs w:val="20"/>
        </w:rPr>
        <w:t>R</w:t>
      </w:r>
      <w:r w:rsidR="00304D04" w:rsidRPr="009E5567">
        <w:rPr>
          <w:rStyle w:val="Nagwek2Znak"/>
          <w:rFonts w:asciiTheme="minorHAnsi" w:hAnsiTheme="minorHAnsi" w:cstheme="minorHAnsi"/>
          <w:b/>
          <w:color w:val="auto"/>
          <w:sz w:val="20"/>
          <w:szCs w:val="20"/>
        </w:rPr>
        <w:t>yzyka</w:t>
      </w:r>
      <w:r w:rsidR="00B41415" w:rsidRPr="009E5567">
        <w:rPr>
          <w:rStyle w:val="Nagwek3Znak"/>
          <w:rFonts w:asciiTheme="minorHAnsi" w:hAnsiTheme="minorHAnsi" w:cstheme="minorHAnsi"/>
          <w:b/>
          <w:color w:val="auto"/>
          <w:sz w:val="20"/>
          <w:szCs w:val="20"/>
        </w:rPr>
        <w:t xml:space="preserve"> </w:t>
      </w:r>
      <w:r w:rsidR="00DA34DF" w:rsidRPr="009E5567">
        <w:rPr>
          <w:rFonts w:cstheme="minorHAnsi"/>
          <w:color w:val="0070C0"/>
          <w:sz w:val="20"/>
          <w:szCs w:val="20"/>
        </w:rPr>
        <w:t xml:space="preserve"> </w:t>
      </w:r>
      <w:r w:rsidR="00B41415" w:rsidRPr="009E5567">
        <w:rPr>
          <w:rFonts w:cstheme="minorHAnsi"/>
          <w:color w:val="0070C0"/>
          <w:sz w:val="20"/>
          <w:szCs w:val="20"/>
        </w:rPr>
        <w:t xml:space="preserve"> </w:t>
      </w:r>
      <w:r w:rsidR="00DA34DF" w:rsidRPr="009E5567">
        <w:rPr>
          <w:rFonts w:cstheme="minorHAnsi"/>
          <w:color w:val="767171" w:themeColor="background2" w:themeShade="80"/>
          <w:sz w:val="20"/>
          <w:szCs w:val="20"/>
        </w:rPr>
        <w:t>&lt;</w:t>
      </w:r>
      <w:r w:rsidR="00B41415" w:rsidRPr="009E5567">
        <w:rPr>
          <w:rFonts w:cstheme="minorHAnsi"/>
          <w:color w:val="767171" w:themeColor="background2" w:themeShade="80"/>
          <w:sz w:val="20"/>
          <w:szCs w:val="20"/>
        </w:rPr>
        <w:t>maksymalnie 20</w:t>
      </w:r>
      <w:r w:rsidR="00DA34DF" w:rsidRPr="009E5567">
        <w:rPr>
          <w:rFonts w:cstheme="minorHAnsi"/>
          <w:color w:val="767171" w:themeColor="background2" w:themeShade="80"/>
          <w:sz w:val="20"/>
          <w:szCs w:val="20"/>
        </w:rPr>
        <w:t>00 znaków&gt;</w:t>
      </w:r>
    </w:p>
    <w:p w14:paraId="3DDCF603" w14:textId="60D6B485" w:rsidR="00CF2E64" w:rsidRPr="009E5567" w:rsidRDefault="00CF2E64" w:rsidP="00F25348">
      <w:pPr>
        <w:spacing w:after="120"/>
        <w:rPr>
          <w:rFonts w:cstheme="minorHAnsi"/>
          <w:sz w:val="20"/>
          <w:szCs w:val="20"/>
        </w:rPr>
      </w:pPr>
      <w:r w:rsidRPr="009E5567">
        <w:rPr>
          <w:rFonts w:cstheme="minorHAnsi"/>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9E5567" w14:paraId="1581B854" w14:textId="77777777" w:rsidTr="009F5EE5">
        <w:trPr>
          <w:tblHeader/>
        </w:trPr>
        <w:tc>
          <w:tcPr>
            <w:tcW w:w="2977" w:type="dxa"/>
            <w:shd w:val="clear" w:color="auto" w:fill="D0CECE" w:themeFill="background2" w:themeFillShade="E6"/>
            <w:vAlign w:val="center"/>
          </w:tcPr>
          <w:p w14:paraId="17E590FF" w14:textId="77777777" w:rsidR="00322614" w:rsidRPr="009E5567" w:rsidRDefault="00322614" w:rsidP="00586664">
            <w:pPr>
              <w:spacing w:after="120"/>
              <w:rPr>
                <w:rFonts w:cstheme="minorHAnsi"/>
                <w:b/>
                <w:sz w:val="20"/>
                <w:szCs w:val="20"/>
              </w:rPr>
            </w:pPr>
            <w:r w:rsidRPr="009E5567">
              <w:rPr>
                <w:rFonts w:cstheme="minorHAnsi"/>
                <w:b/>
                <w:sz w:val="20"/>
                <w:szCs w:val="20"/>
              </w:rPr>
              <w:t>Nazwa ryzyka</w:t>
            </w:r>
          </w:p>
        </w:tc>
        <w:tc>
          <w:tcPr>
            <w:tcW w:w="1418" w:type="dxa"/>
            <w:shd w:val="clear" w:color="auto" w:fill="D0CECE" w:themeFill="background2" w:themeFillShade="E6"/>
            <w:vAlign w:val="center"/>
          </w:tcPr>
          <w:p w14:paraId="5CF84D84" w14:textId="68D9FB69" w:rsidR="00322614" w:rsidRPr="009E5567" w:rsidRDefault="00322614" w:rsidP="00586664">
            <w:pPr>
              <w:spacing w:after="120"/>
              <w:rPr>
                <w:rFonts w:cstheme="minorHAnsi"/>
                <w:b/>
                <w:sz w:val="20"/>
                <w:szCs w:val="20"/>
              </w:rPr>
            </w:pPr>
            <w:r w:rsidRPr="009E5567">
              <w:rPr>
                <w:rFonts w:cstheme="minorHAnsi"/>
                <w:b/>
                <w:sz w:val="20"/>
                <w:szCs w:val="20"/>
              </w:rPr>
              <w:t xml:space="preserve">Siła oddziaływania </w:t>
            </w:r>
          </w:p>
        </w:tc>
        <w:tc>
          <w:tcPr>
            <w:tcW w:w="1275" w:type="dxa"/>
            <w:shd w:val="clear" w:color="auto" w:fill="D0CECE" w:themeFill="background2" w:themeFillShade="E6"/>
          </w:tcPr>
          <w:p w14:paraId="35BFD90C" w14:textId="053D019F" w:rsidR="00322614" w:rsidRPr="009E5567" w:rsidRDefault="00322614" w:rsidP="00586664">
            <w:pPr>
              <w:spacing w:after="120"/>
              <w:rPr>
                <w:rFonts w:cstheme="minorHAnsi"/>
                <w:b/>
                <w:sz w:val="20"/>
                <w:szCs w:val="20"/>
              </w:rPr>
            </w:pPr>
            <w:r w:rsidRPr="009E5567">
              <w:rPr>
                <w:rFonts w:cstheme="minorHAnsi"/>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9E5567" w:rsidRDefault="00322614" w:rsidP="00586664">
            <w:pPr>
              <w:spacing w:after="120"/>
              <w:rPr>
                <w:rFonts w:cstheme="minorHAnsi"/>
                <w:b/>
                <w:sz w:val="20"/>
                <w:szCs w:val="20"/>
              </w:rPr>
            </w:pPr>
            <w:r w:rsidRPr="009E5567">
              <w:rPr>
                <w:rFonts w:cstheme="minorHAnsi"/>
                <w:b/>
                <w:sz w:val="20"/>
                <w:szCs w:val="20"/>
              </w:rPr>
              <w:t>Sposób zarzadzania ryzykiem</w:t>
            </w:r>
          </w:p>
        </w:tc>
      </w:tr>
      <w:tr w:rsidR="00322614" w:rsidRPr="009E5567"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9E5567" w14:paraId="56E2567F" w14:textId="77777777">
              <w:trPr>
                <w:trHeight w:val="1185"/>
              </w:trPr>
              <w:tc>
                <w:tcPr>
                  <w:tcW w:w="0" w:type="auto"/>
                </w:tcPr>
                <w:p w14:paraId="366835BD" w14:textId="77777777" w:rsidR="00DA534C" w:rsidRPr="009E5567" w:rsidRDefault="00DA534C" w:rsidP="00DA534C">
                  <w:pPr>
                    <w:autoSpaceDE w:val="0"/>
                    <w:autoSpaceDN w:val="0"/>
                    <w:adjustRightInd w:val="0"/>
                    <w:spacing w:after="0" w:line="240" w:lineRule="auto"/>
                    <w:rPr>
                      <w:rFonts w:cstheme="minorHAnsi"/>
                      <w:color w:val="000000"/>
                      <w:sz w:val="20"/>
                      <w:szCs w:val="20"/>
                    </w:rPr>
                  </w:pPr>
                  <w:r w:rsidRPr="009E5567">
                    <w:rPr>
                      <w:rFonts w:cstheme="minorHAnsi"/>
                      <w:color w:val="000000"/>
                      <w:sz w:val="20"/>
                      <w:szCs w:val="2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9E5567" w:rsidRDefault="00322614" w:rsidP="00C2175B">
            <w:pPr>
              <w:pStyle w:val="Default"/>
              <w:rPr>
                <w:rFonts w:asciiTheme="minorHAnsi" w:hAnsiTheme="minorHAnsi" w:cstheme="minorHAnsi"/>
                <w:color w:val="0070C0"/>
                <w:sz w:val="20"/>
                <w:szCs w:val="20"/>
              </w:rPr>
            </w:pPr>
          </w:p>
        </w:tc>
        <w:tc>
          <w:tcPr>
            <w:tcW w:w="1418" w:type="dxa"/>
            <w:vAlign w:val="center"/>
          </w:tcPr>
          <w:p w14:paraId="5602BE9F" w14:textId="518DDEA8"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Średnia</w:t>
            </w:r>
          </w:p>
        </w:tc>
        <w:tc>
          <w:tcPr>
            <w:tcW w:w="1275" w:type="dxa"/>
            <w:vAlign w:val="center"/>
          </w:tcPr>
          <w:p w14:paraId="593D4C92" w14:textId="4AA3C020"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Średnie</w:t>
            </w:r>
          </w:p>
        </w:tc>
        <w:tc>
          <w:tcPr>
            <w:tcW w:w="3828" w:type="dxa"/>
          </w:tcPr>
          <w:p w14:paraId="65D36358" w14:textId="7E31DD0B" w:rsidR="00DA534C"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przekroczenia kosztów u beneficjenta będzie prowadzona stała kontrola pracochłonności wytwarzania oprogramowania. Wpływ tego ryzyka na projekt </w:t>
            </w:r>
            <w:r w:rsidRPr="009E5567">
              <w:rPr>
                <w:rFonts w:cstheme="minorHAnsi"/>
                <w:color w:val="000000"/>
                <w:sz w:val="20"/>
                <w:szCs w:val="20"/>
              </w:rPr>
              <w:t>jest</w:t>
            </w:r>
            <w:r w:rsidR="00DA534C" w:rsidRPr="009E5567">
              <w:rPr>
                <w:rFonts w:cstheme="minorHAnsi"/>
                <w:color w:val="000000"/>
                <w:sz w:val="20"/>
                <w:szCs w:val="2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Proponowana reakcja: działania zapobiegawcze i korygujące.</w:t>
            </w:r>
          </w:p>
          <w:p w14:paraId="6248503E" w14:textId="3B975A2F" w:rsidR="00366DB6"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366DB6" w:rsidRPr="009E5567">
              <w:rPr>
                <w:rFonts w:cstheme="minorHAnsi"/>
                <w:color w:val="000000"/>
                <w:sz w:val="20"/>
                <w:szCs w:val="20"/>
              </w:rPr>
              <w:t>Faktycznym efektem działań korygujących jest aktualnie brak</w:t>
            </w:r>
            <w:r w:rsidR="00994055" w:rsidRPr="009E5567">
              <w:rPr>
                <w:rFonts w:cstheme="minorHAnsi"/>
                <w:color w:val="000000"/>
                <w:sz w:val="20"/>
                <w:szCs w:val="20"/>
              </w:rPr>
              <w:t xml:space="preserve"> zagrożenia związanego z niedoszacowaniem kosztów nabywanego sprzętu i usług oraz kosztów osobowych. Kluczowym czynnikiem wpływającym na osiągnięcie tego efektu jest </w:t>
            </w:r>
            <w:r w:rsidR="006E0E46" w:rsidRPr="009E5567">
              <w:rPr>
                <w:rFonts w:cstheme="minorHAnsi"/>
                <w:color w:val="000000"/>
                <w:sz w:val="20"/>
                <w:szCs w:val="20"/>
              </w:rPr>
              <w:t xml:space="preserve">ciągłe </w:t>
            </w:r>
            <w:r w:rsidR="00994055" w:rsidRPr="009E5567">
              <w:rPr>
                <w:rFonts w:cstheme="minorHAnsi"/>
                <w:color w:val="000000"/>
                <w:sz w:val="20"/>
                <w:szCs w:val="20"/>
              </w:rPr>
              <w:t>korzystanie z doświadczenia kadry Samodzielnego Laboratorium Czasu i Częstotliwości GUM, która zaangażowana jest w powstawanie produktów projektu.</w:t>
            </w:r>
          </w:p>
          <w:p w14:paraId="4257AD15" w14:textId="4F0E63E1" w:rsidR="006E0E46" w:rsidRPr="009E5567" w:rsidRDefault="00207BF2"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108AA46C" w14:textId="77777777" w:rsidTr="009F5EE5">
        <w:tc>
          <w:tcPr>
            <w:tcW w:w="2977" w:type="dxa"/>
            <w:vAlign w:val="center"/>
          </w:tcPr>
          <w:p w14:paraId="10E2E408" w14:textId="58587C68"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Ryzyko związane z niewystarczającymi zasobami kadrowymi beneficjenta.</w:t>
            </w:r>
          </w:p>
        </w:tc>
        <w:tc>
          <w:tcPr>
            <w:tcW w:w="1418" w:type="dxa"/>
            <w:vAlign w:val="center"/>
          </w:tcPr>
          <w:p w14:paraId="6B52B06A" w14:textId="0B4D486A"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Średnia</w:t>
            </w:r>
          </w:p>
        </w:tc>
        <w:tc>
          <w:tcPr>
            <w:tcW w:w="1275" w:type="dxa"/>
            <w:vAlign w:val="center"/>
          </w:tcPr>
          <w:p w14:paraId="5E46C479" w14:textId="62552F57"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Średnie</w:t>
            </w:r>
          </w:p>
        </w:tc>
        <w:tc>
          <w:tcPr>
            <w:tcW w:w="3828" w:type="dxa"/>
          </w:tcPr>
          <w:p w14:paraId="50CB8ECF" w14:textId="7420463B" w:rsidR="000F1ADE"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beneficjent już etapie planowania przyznaje odpowiednie zasoby osobowe do realizacji Projektu. </w:t>
            </w:r>
            <w:r w:rsidR="00DA534C" w:rsidRPr="009E5567">
              <w:rPr>
                <w:rFonts w:cstheme="minorHAnsi"/>
                <w:color w:val="000000"/>
                <w:sz w:val="20"/>
                <w:szCs w:val="20"/>
              </w:rPr>
              <w:lastRenderedPageBreak/>
              <w:t>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sidRPr="009E5567">
              <w:rPr>
                <w:rFonts w:cstheme="minorHAnsi"/>
                <w:color w:val="000000"/>
                <w:sz w:val="20"/>
                <w:szCs w:val="20"/>
              </w:rPr>
              <w:t xml:space="preserve"> </w:t>
            </w:r>
            <w:r w:rsidR="000F1ADE" w:rsidRPr="009E5567">
              <w:rPr>
                <w:rFonts w:cstheme="minorHAnsi"/>
                <w:color w:val="000000"/>
                <w:sz w:val="20"/>
                <w:szCs w:val="20"/>
              </w:rPr>
              <w:t xml:space="preserve">Aktualnie podjęto działania zarządcze w postaci uruchomienia naborów do </w:t>
            </w:r>
            <w:r w:rsidR="00994055" w:rsidRPr="009E5567">
              <w:rPr>
                <w:rFonts w:cstheme="minorHAnsi"/>
                <w:color w:val="000000"/>
                <w:sz w:val="20"/>
                <w:szCs w:val="20"/>
              </w:rPr>
              <w:t>Biura Projektu</w:t>
            </w:r>
            <w:r w:rsidR="000F1ADE" w:rsidRPr="009E5567">
              <w:rPr>
                <w:rFonts w:cstheme="minorHAnsi"/>
                <w:color w:val="000000"/>
                <w:sz w:val="20"/>
                <w:szCs w:val="20"/>
              </w:rPr>
              <w:t>.</w:t>
            </w:r>
            <w:r w:rsidR="00994055" w:rsidRPr="009E5567">
              <w:rPr>
                <w:rFonts w:cstheme="minorHAnsi"/>
                <w:color w:val="000000"/>
                <w:sz w:val="20"/>
                <w:szCs w:val="20"/>
              </w:rPr>
              <w:t xml:space="preserve"> </w:t>
            </w:r>
            <w:r w:rsidR="000F1ADE" w:rsidRPr="009E5567">
              <w:rPr>
                <w:rFonts w:cstheme="minorHAnsi"/>
                <w:color w:val="000000"/>
                <w:sz w:val="20"/>
                <w:szCs w:val="20"/>
              </w:rPr>
              <w:t>O</w:t>
            </w:r>
            <w:r w:rsidR="00994055" w:rsidRPr="009E5567">
              <w:rPr>
                <w:rFonts w:cstheme="minorHAnsi"/>
                <w:color w:val="000000"/>
                <w:sz w:val="20"/>
                <w:szCs w:val="20"/>
              </w:rPr>
              <w:t xml:space="preserve">bowiązki związane z pełnieniem ww. ról </w:t>
            </w:r>
            <w:r w:rsidR="000F1ADE" w:rsidRPr="009E5567">
              <w:rPr>
                <w:rFonts w:cstheme="minorHAnsi"/>
                <w:color w:val="000000"/>
                <w:sz w:val="20"/>
                <w:szCs w:val="20"/>
              </w:rPr>
              <w:t xml:space="preserve">nieobsadzonych </w:t>
            </w:r>
            <w:r w:rsidR="00994055" w:rsidRPr="009E5567">
              <w:rPr>
                <w:rFonts w:cstheme="minorHAnsi"/>
                <w:color w:val="000000"/>
                <w:sz w:val="20"/>
                <w:szCs w:val="20"/>
              </w:rPr>
              <w:t>przejmują obecni pracownicy administracji GUM.</w:t>
            </w:r>
          </w:p>
          <w:p w14:paraId="0D10914C" w14:textId="2894A6FE" w:rsidR="00994055"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0F1ADE" w:rsidRPr="009E5567">
              <w:rPr>
                <w:rFonts w:cstheme="minorHAnsi"/>
                <w:color w:val="000000"/>
                <w:sz w:val="20"/>
                <w:szCs w:val="20"/>
              </w:rPr>
              <w:t xml:space="preserve">Faktycznym efektem działań jest brak </w:t>
            </w:r>
            <w:r w:rsidR="00FB2DDA" w:rsidRPr="009E5567">
              <w:rPr>
                <w:rFonts w:cstheme="minorHAnsi"/>
                <w:color w:val="000000"/>
                <w:sz w:val="20"/>
                <w:szCs w:val="20"/>
              </w:rPr>
              <w:t>zagrożenia związanego z potencjalnym nieobsadzeniem kluczowych stanowisk w ramach personelu projektu bezpośrednio zaangażowanego w powstawanie produktów projektu.</w:t>
            </w:r>
          </w:p>
          <w:p w14:paraId="5BEC3A6F" w14:textId="786A1E4A" w:rsidR="006E0E4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6574D1A3" w14:textId="77777777" w:rsidTr="006B1DE6">
        <w:tc>
          <w:tcPr>
            <w:tcW w:w="2977" w:type="dxa"/>
            <w:vAlign w:val="center"/>
          </w:tcPr>
          <w:p w14:paraId="7CF2C615" w14:textId="79658BF9"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lastRenderedPageBreak/>
              <w:t>Ryzyko braku świadomości potrzeb korzystania z usług dystrybucji czasu świadczonych przez GUM</w:t>
            </w:r>
          </w:p>
        </w:tc>
        <w:tc>
          <w:tcPr>
            <w:tcW w:w="1418" w:type="dxa"/>
            <w:vAlign w:val="center"/>
          </w:tcPr>
          <w:p w14:paraId="08A61675" w14:textId="663C79B5"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Średnia</w:t>
            </w:r>
          </w:p>
        </w:tc>
        <w:tc>
          <w:tcPr>
            <w:tcW w:w="1275" w:type="dxa"/>
            <w:vAlign w:val="center"/>
          </w:tcPr>
          <w:p w14:paraId="66B83FAC" w14:textId="6DE64B1C"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500AFDC2" w14:textId="56B7BE23" w:rsidR="00DA534C"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przewidział budowę w ramach projektu środowiska o wysokiej dostępności („High-</w:t>
            </w:r>
            <w:proofErr w:type="spellStart"/>
            <w:r w:rsidR="00DA534C" w:rsidRPr="009E5567">
              <w:rPr>
                <w:rFonts w:cstheme="minorHAnsi"/>
                <w:color w:val="000000"/>
                <w:sz w:val="20"/>
                <w:szCs w:val="20"/>
              </w:rPr>
              <w:t>Availability</w:t>
            </w:r>
            <w:proofErr w:type="spellEnd"/>
            <w:r w:rsidR="00DA534C" w:rsidRPr="009E5567">
              <w:rPr>
                <w:rFonts w:cstheme="minorHAnsi"/>
                <w:color w:val="000000"/>
                <w:sz w:val="20"/>
                <w:szCs w:val="20"/>
              </w:rPr>
              <w:t>”)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rsidRPr="009E5567">
              <w:rPr>
                <w:rFonts w:cstheme="minorHAnsi"/>
                <w:sz w:val="20"/>
                <w:szCs w:val="20"/>
              </w:rPr>
              <w:t xml:space="preserve"> </w:t>
            </w:r>
            <w:r w:rsidR="00DA534C" w:rsidRPr="009E5567">
              <w:rPr>
                <w:rFonts w:cstheme="minorHAnsi"/>
                <w:color w:val="000000"/>
                <w:sz w:val="20"/>
                <w:szCs w:val="2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Proponowana reakcja: monitorowanie wykorzystania usług oraz zainteresowania nowymi usługami oraz działania zapobiegawcze i korygujące. </w:t>
            </w:r>
            <w:r w:rsidR="00A54B8F" w:rsidRPr="009E5567">
              <w:rPr>
                <w:rFonts w:cstheme="minorHAnsi"/>
                <w:color w:val="000000"/>
                <w:sz w:val="20"/>
                <w:szCs w:val="20"/>
              </w:rPr>
              <w:t xml:space="preserve"> </w:t>
            </w:r>
            <w:r w:rsidR="006B1DE6" w:rsidRPr="009E5567">
              <w:rPr>
                <w:rFonts w:cstheme="minorHAnsi"/>
                <w:color w:val="000000"/>
                <w:sz w:val="20"/>
                <w:szCs w:val="20"/>
              </w:rPr>
              <w:t>Aktualnie podjęto działania zarządcze w postaci</w:t>
            </w:r>
            <w:r w:rsidR="00994055" w:rsidRPr="009E5567">
              <w:rPr>
                <w:rFonts w:cstheme="minorHAnsi"/>
                <w:color w:val="000000"/>
                <w:sz w:val="20"/>
                <w:szCs w:val="20"/>
              </w:rPr>
              <w:t xml:space="preserve"> przygoto</w:t>
            </w:r>
            <w:r w:rsidR="006B1DE6" w:rsidRPr="009E5567">
              <w:rPr>
                <w:rFonts w:cstheme="minorHAnsi"/>
                <w:color w:val="000000"/>
                <w:sz w:val="20"/>
                <w:szCs w:val="20"/>
              </w:rPr>
              <w:t>wania</w:t>
            </w:r>
            <w:r w:rsidR="00994055" w:rsidRPr="009E5567">
              <w:rPr>
                <w:rFonts w:cstheme="minorHAnsi"/>
                <w:color w:val="000000"/>
                <w:sz w:val="20"/>
                <w:szCs w:val="20"/>
              </w:rPr>
              <w:t xml:space="preserve"> seria wiadomości dedykowanych do zamieszczenia w portalach społecznościowych, przygotowano skróconą broszurę informacyjną o projekcie, a także </w:t>
            </w:r>
            <w:r w:rsidR="004063B6" w:rsidRPr="009E5567">
              <w:rPr>
                <w:rFonts w:cstheme="minorHAnsi"/>
                <w:color w:val="000000"/>
                <w:sz w:val="20"/>
                <w:szCs w:val="20"/>
              </w:rPr>
              <w:t>udostępniono stronę www, na której można znaleźć bardziej szczegółowe informacje o projekcie. Po</w:t>
            </w:r>
            <w:r w:rsidR="004063B6" w:rsidRPr="009E5567">
              <w:rPr>
                <w:rFonts w:cstheme="minorHAnsi"/>
                <w:color w:val="000000"/>
                <w:sz w:val="20"/>
                <w:szCs w:val="20"/>
              </w:rPr>
              <w:lastRenderedPageBreak/>
              <w:t>nadto odnotować można nie mniej niż 5 wystąpień publicznych i artykułów w prasie, w których przedstawiciele GUM informują o projekcie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12F2BE3" w14:textId="10D26B99" w:rsidR="006B1DE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6B1DE6" w:rsidRPr="009E5567">
              <w:rPr>
                <w:rFonts w:cstheme="minorHAnsi"/>
                <w:color w:val="000000"/>
                <w:sz w:val="20"/>
                <w:szCs w:val="20"/>
              </w:rPr>
              <w:t xml:space="preserve">Efektem podjętych działań jest brak informacji odnośnie zwiększającego się problemu związanego z brakiem świadomości potrzeb korzystania z usług projektu, natomiast oczekujemy iż podejmowane działania w przyszłości przełożą się na osiągnięcie </w:t>
            </w:r>
            <w:r w:rsidR="00193983" w:rsidRPr="009E5567">
              <w:rPr>
                <w:rFonts w:cstheme="minorHAnsi"/>
                <w:color w:val="000000"/>
                <w:sz w:val="20"/>
                <w:szCs w:val="20"/>
              </w:rPr>
              <w:t>opisanych w Studium Wykonalności projektu założeń dot. liczby użytkowników.</w:t>
            </w:r>
          </w:p>
          <w:p w14:paraId="456F9A07" w14:textId="0BF90EAD" w:rsidR="006E0E46" w:rsidRPr="009E5567" w:rsidRDefault="00A54B8F"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DA534C" w:rsidRPr="009E5567" w14:paraId="20ECF99A" w14:textId="77777777" w:rsidTr="009F5EE5">
        <w:tc>
          <w:tcPr>
            <w:tcW w:w="2977" w:type="dxa"/>
            <w:vAlign w:val="center"/>
          </w:tcPr>
          <w:p w14:paraId="163C3456" w14:textId="4495BBD1"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lastRenderedPageBreak/>
              <w:t>Ryzyko utrudnionej dostępności na rynku specjalistycznego sprzętu koniecznego do przeprowadzenia projektu.</w:t>
            </w:r>
          </w:p>
        </w:tc>
        <w:tc>
          <w:tcPr>
            <w:tcW w:w="1418" w:type="dxa"/>
            <w:vAlign w:val="center"/>
          </w:tcPr>
          <w:p w14:paraId="1EB083B6" w14:textId="223F0E49"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Średnia</w:t>
            </w:r>
          </w:p>
        </w:tc>
        <w:tc>
          <w:tcPr>
            <w:tcW w:w="1275" w:type="dxa"/>
            <w:vAlign w:val="center"/>
          </w:tcPr>
          <w:p w14:paraId="74B9A6FE" w14:textId="3EF1047C"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4515238F" w14:textId="6B419EB8" w:rsidR="00DA534C"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sidRPr="009E5567">
              <w:rPr>
                <w:rFonts w:cstheme="minorHAnsi"/>
                <w:color w:val="000000"/>
                <w:sz w:val="20"/>
                <w:szCs w:val="20"/>
              </w:rPr>
              <w:t xml:space="preserve"> </w:t>
            </w:r>
            <w:r w:rsidR="00DA534C" w:rsidRPr="009E5567">
              <w:rPr>
                <w:rFonts w:cstheme="minorHAnsi"/>
                <w:color w:val="000000"/>
                <w:sz w:val="20"/>
                <w:szCs w:val="2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Proponowana reakcja: monitorowanie procesu zamówień publicznych, działania zapobiegawcze i korygujące.</w:t>
            </w:r>
          </w:p>
          <w:p w14:paraId="2D5D3386" w14:textId="084A0303" w:rsidR="004063B6" w:rsidRPr="009E5567" w:rsidRDefault="00193983" w:rsidP="00DA534C">
            <w:pPr>
              <w:autoSpaceDE w:val="0"/>
              <w:autoSpaceDN w:val="0"/>
              <w:adjustRightInd w:val="0"/>
              <w:rPr>
                <w:rFonts w:cstheme="minorHAnsi"/>
                <w:color w:val="000000"/>
                <w:sz w:val="20"/>
                <w:szCs w:val="20"/>
              </w:rPr>
            </w:pPr>
            <w:r w:rsidRPr="009E5567">
              <w:rPr>
                <w:rFonts w:cstheme="minorHAnsi"/>
                <w:color w:val="000000"/>
                <w:sz w:val="20"/>
                <w:szCs w:val="20"/>
              </w:rPr>
              <w:t>Aktualnie podjęto działania zarządcze w postaci</w:t>
            </w:r>
            <w:r w:rsidR="004063B6" w:rsidRPr="009E5567">
              <w:rPr>
                <w:rFonts w:cstheme="minorHAnsi"/>
                <w:color w:val="000000"/>
                <w:sz w:val="20"/>
                <w:szCs w:val="20"/>
              </w:rPr>
              <w:t xml:space="preserve"> bezpośredni</w:t>
            </w:r>
            <w:r w:rsidRPr="009E5567">
              <w:rPr>
                <w:rFonts w:cstheme="minorHAnsi"/>
                <w:color w:val="000000"/>
                <w:sz w:val="20"/>
                <w:szCs w:val="20"/>
              </w:rPr>
              <w:t>ego</w:t>
            </w:r>
            <w:r w:rsidR="004063B6" w:rsidRPr="009E5567">
              <w:rPr>
                <w:rFonts w:cstheme="minorHAnsi"/>
                <w:color w:val="000000"/>
                <w:sz w:val="20"/>
                <w:szCs w:val="20"/>
              </w:rPr>
              <w:t xml:space="preserve"> zaangażowana </w:t>
            </w:r>
            <w:r w:rsidRPr="009E5567">
              <w:rPr>
                <w:rFonts w:cstheme="minorHAnsi"/>
                <w:color w:val="000000"/>
                <w:sz w:val="20"/>
                <w:szCs w:val="20"/>
              </w:rPr>
              <w:t xml:space="preserve">kadry projektu w </w:t>
            </w:r>
            <w:r w:rsidR="004063B6" w:rsidRPr="009E5567">
              <w:rPr>
                <w:rFonts w:cstheme="minorHAnsi"/>
                <w:color w:val="000000"/>
                <w:sz w:val="20"/>
                <w:szCs w:val="20"/>
              </w:rPr>
              <w:t>stały kontak</w:t>
            </w:r>
            <w:r w:rsidRPr="009E5567">
              <w:rPr>
                <w:rFonts w:cstheme="minorHAnsi"/>
                <w:color w:val="000000"/>
                <w:sz w:val="20"/>
                <w:szCs w:val="20"/>
              </w:rPr>
              <w:t>t</w:t>
            </w:r>
            <w:r w:rsidR="004063B6" w:rsidRPr="009E5567">
              <w:rPr>
                <w:rFonts w:cstheme="minorHAnsi"/>
                <w:color w:val="000000"/>
                <w:sz w:val="20"/>
                <w:szCs w:val="20"/>
              </w:rPr>
              <w:t xml:space="preserve"> z producentami i dystrybutorami specjalistycznego sprzętu, a także </w:t>
            </w:r>
            <w:r w:rsidRPr="009E5567">
              <w:rPr>
                <w:rFonts w:cstheme="minorHAnsi"/>
                <w:color w:val="000000"/>
                <w:sz w:val="20"/>
                <w:szCs w:val="20"/>
              </w:rPr>
              <w:t xml:space="preserve">zgodnie z harmonogramem </w:t>
            </w:r>
            <w:r w:rsidR="004063B6" w:rsidRPr="009E5567">
              <w:rPr>
                <w:rFonts w:cstheme="minorHAnsi"/>
                <w:color w:val="000000"/>
                <w:sz w:val="20"/>
                <w:szCs w:val="20"/>
              </w:rPr>
              <w:t>uruchomiono 2 Dialogi Techniczne w ramach których również rozpoznawane są wszystkie utrudnienia związane z ewentualnym dostępem do technologii koniecznych do wdrożenia w ramach projektu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89DEEA7" w14:textId="344B05E2" w:rsidR="00193983"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2. </w:t>
            </w:r>
            <w:r w:rsidR="00193983" w:rsidRPr="009E5567">
              <w:rPr>
                <w:rFonts w:cstheme="minorHAnsi"/>
                <w:color w:val="000000"/>
                <w:sz w:val="20"/>
                <w:szCs w:val="20"/>
              </w:rPr>
              <w:t>Efektem podjętych działań jest wykonanie wielokryterialnych analiz sprzętu związanego z generowaniem skali czasu (atomowych wzorców częstotliwości), których wynik pozwolił na podjęcie najbardziej optymalnej dla osiągnięcia celów projektu decy</w:t>
            </w:r>
            <w:r w:rsidR="00193983" w:rsidRPr="009E5567">
              <w:rPr>
                <w:rFonts w:cstheme="minorHAnsi"/>
                <w:color w:val="000000"/>
                <w:sz w:val="20"/>
                <w:szCs w:val="20"/>
              </w:rPr>
              <w:lastRenderedPageBreak/>
              <w:t xml:space="preserve">zji odnośnie definicji szczegółowej nabywanego sprzętu. Spodziewany efekt działań ma prowadzić do możliwości uruchomienia usług spełniających wszystkie wymagania określone w Studium </w:t>
            </w:r>
            <w:r w:rsidR="008E18F0" w:rsidRPr="009E5567">
              <w:rPr>
                <w:rFonts w:cstheme="minorHAnsi"/>
                <w:color w:val="000000"/>
                <w:sz w:val="20"/>
                <w:szCs w:val="20"/>
              </w:rPr>
              <w:t>Wykonalności</w:t>
            </w:r>
            <w:r w:rsidR="00193983" w:rsidRPr="009E5567">
              <w:rPr>
                <w:rFonts w:cstheme="minorHAnsi"/>
                <w:color w:val="000000"/>
                <w:sz w:val="20"/>
                <w:szCs w:val="20"/>
              </w:rPr>
              <w:t>.</w:t>
            </w:r>
          </w:p>
          <w:p w14:paraId="1148623A" w14:textId="544AAF81" w:rsidR="006E0E46" w:rsidRPr="009E5567" w:rsidRDefault="00001329" w:rsidP="00DA534C">
            <w:pPr>
              <w:autoSpaceDE w:val="0"/>
              <w:autoSpaceDN w:val="0"/>
              <w:adjustRightInd w:val="0"/>
              <w:rPr>
                <w:rFonts w:cstheme="minorHAnsi"/>
                <w:color w:val="000000"/>
                <w:sz w:val="20"/>
                <w:szCs w:val="20"/>
              </w:rPr>
            </w:pPr>
            <w:r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bl>
    <w:p w14:paraId="602B0C9F" w14:textId="77777777" w:rsidR="00141A92" w:rsidRPr="009E5567" w:rsidRDefault="00141A92" w:rsidP="00141A92">
      <w:pPr>
        <w:spacing w:before="240" w:after="120"/>
        <w:rPr>
          <w:rFonts w:cstheme="minorHAnsi"/>
          <w:b/>
          <w:sz w:val="20"/>
          <w:szCs w:val="20"/>
        </w:rPr>
      </w:pPr>
    </w:p>
    <w:p w14:paraId="1C55ADD7" w14:textId="77777777" w:rsidR="00193983" w:rsidRPr="009E5567" w:rsidRDefault="00193983">
      <w:pPr>
        <w:rPr>
          <w:rFonts w:cstheme="minorHAnsi"/>
          <w:b/>
          <w:sz w:val="20"/>
          <w:szCs w:val="20"/>
        </w:rPr>
      </w:pPr>
      <w:r w:rsidRPr="009E5567">
        <w:rPr>
          <w:rFonts w:cstheme="minorHAnsi"/>
          <w:b/>
          <w:sz w:val="20"/>
          <w:szCs w:val="20"/>
        </w:rPr>
        <w:br w:type="page"/>
      </w:r>
    </w:p>
    <w:p w14:paraId="7BB64F32" w14:textId="4ABBA92B" w:rsidR="00CF2E64" w:rsidRPr="009E5567" w:rsidRDefault="00CF2E64" w:rsidP="00141A92">
      <w:pPr>
        <w:spacing w:before="240" w:after="120"/>
        <w:rPr>
          <w:rFonts w:cstheme="minorHAnsi"/>
          <w:b/>
          <w:sz w:val="20"/>
          <w:szCs w:val="20"/>
        </w:rPr>
      </w:pPr>
      <w:r w:rsidRPr="009E5567">
        <w:rPr>
          <w:rFonts w:cstheme="minorHAnsi"/>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1276"/>
        <w:gridCol w:w="1417"/>
        <w:gridCol w:w="4677"/>
      </w:tblGrid>
      <w:tr w:rsidR="00013366" w:rsidRPr="009E5567" w14:paraId="061EEDF1" w14:textId="77777777" w:rsidTr="008E18F0">
        <w:trPr>
          <w:trHeight w:val="724"/>
        </w:trPr>
        <w:tc>
          <w:tcPr>
            <w:tcW w:w="2410" w:type="dxa"/>
            <w:shd w:val="clear" w:color="auto" w:fill="D9D9D9" w:themeFill="background1" w:themeFillShade="D9"/>
            <w:vAlign w:val="center"/>
          </w:tcPr>
          <w:p w14:paraId="3900C282" w14:textId="77777777" w:rsidR="0091332C" w:rsidRPr="009E5567" w:rsidRDefault="0091332C" w:rsidP="009456C3">
            <w:pPr>
              <w:jc w:val="center"/>
              <w:rPr>
                <w:rFonts w:eastAsia="MS MinNew Roman" w:cstheme="minorHAnsi"/>
                <w:b/>
                <w:bCs/>
                <w:sz w:val="20"/>
                <w:szCs w:val="20"/>
              </w:rPr>
            </w:pPr>
            <w:r w:rsidRPr="009E5567">
              <w:rPr>
                <w:rFonts w:eastAsia="MS MinNew Roman" w:cstheme="minorHAnsi"/>
                <w:b/>
                <w:bCs/>
                <w:sz w:val="20"/>
                <w:szCs w:val="20"/>
              </w:rPr>
              <w:t>Nazwa ryzyka</w:t>
            </w:r>
          </w:p>
        </w:tc>
        <w:tc>
          <w:tcPr>
            <w:tcW w:w="1276" w:type="dxa"/>
            <w:shd w:val="clear" w:color="auto" w:fill="D9D9D9" w:themeFill="background1" w:themeFillShade="D9"/>
            <w:vAlign w:val="center"/>
          </w:tcPr>
          <w:p w14:paraId="6D32BD01"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Siła oddziaływania</w:t>
            </w:r>
          </w:p>
        </w:tc>
        <w:tc>
          <w:tcPr>
            <w:tcW w:w="1417" w:type="dxa"/>
            <w:shd w:val="clear" w:color="auto" w:fill="D9D9D9" w:themeFill="background1" w:themeFillShade="D9"/>
          </w:tcPr>
          <w:p w14:paraId="4E89D004" w14:textId="77777777" w:rsidR="0091332C" w:rsidRPr="009E5567" w:rsidRDefault="0091332C" w:rsidP="009456C3">
            <w:pPr>
              <w:pStyle w:val="Legenda"/>
              <w:jc w:val="center"/>
              <w:rPr>
                <w:rFonts w:asciiTheme="minorHAnsi" w:hAnsiTheme="minorHAnsi" w:cstheme="minorHAnsi"/>
                <w:sz w:val="20"/>
                <w:szCs w:val="20"/>
              </w:rPr>
            </w:pPr>
            <w:r w:rsidRPr="009E5567">
              <w:rPr>
                <w:rFonts w:asciiTheme="minorHAnsi" w:hAnsiTheme="minorHAnsi" w:cstheme="minorHAnsi"/>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Sposób zarzadzania ryzykiem</w:t>
            </w:r>
          </w:p>
        </w:tc>
      </w:tr>
      <w:tr w:rsidR="00013366" w:rsidRPr="009E5567" w14:paraId="6DCB94C6" w14:textId="77777777" w:rsidTr="008E18F0">
        <w:trPr>
          <w:trHeight w:val="724"/>
        </w:trPr>
        <w:tc>
          <w:tcPr>
            <w:tcW w:w="2410" w:type="dxa"/>
            <w:shd w:val="clear" w:color="auto" w:fill="auto"/>
            <w:vAlign w:val="center"/>
          </w:tcPr>
          <w:p w14:paraId="43C8DA78" w14:textId="503BCE4A" w:rsidR="00E36D70"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niskiego poziomu korzystania z uruchomionych usług elektronicznych (usług czasu) przez grupy docelowe.</w:t>
            </w:r>
          </w:p>
          <w:p w14:paraId="6B9ADC89" w14:textId="2BF1A1C0" w:rsidR="0091332C" w:rsidRPr="009E5567" w:rsidRDefault="0091332C" w:rsidP="00001329">
            <w:pPr>
              <w:jc w:val="center"/>
              <w:rPr>
                <w:rFonts w:cstheme="minorHAnsi"/>
                <w:color w:val="0070C0"/>
                <w:sz w:val="20"/>
                <w:szCs w:val="20"/>
                <w:lang w:eastAsia="pl-PL"/>
              </w:rPr>
            </w:pPr>
          </w:p>
        </w:tc>
        <w:tc>
          <w:tcPr>
            <w:tcW w:w="1276" w:type="dxa"/>
            <w:shd w:val="clear" w:color="auto" w:fill="FFFFFF"/>
            <w:vAlign w:val="center"/>
          </w:tcPr>
          <w:p w14:paraId="2F0B777F" w14:textId="1A3D8872"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Duża</w:t>
            </w:r>
          </w:p>
        </w:tc>
        <w:tc>
          <w:tcPr>
            <w:tcW w:w="1417" w:type="dxa"/>
            <w:shd w:val="clear" w:color="auto" w:fill="FFFFFF"/>
            <w:vAlign w:val="center"/>
          </w:tcPr>
          <w:p w14:paraId="65F40333" w14:textId="0C6F7385"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Niskie</w:t>
            </w:r>
          </w:p>
        </w:tc>
        <w:tc>
          <w:tcPr>
            <w:tcW w:w="4677" w:type="dxa"/>
            <w:shd w:val="clear" w:color="auto" w:fill="FFFFFF"/>
          </w:tcPr>
          <w:p w14:paraId="29B5530B" w14:textId="77777777" w:rsidR="00E0110F" w:rsidRPr="009E5567" w:rsidRDefault="000C55C1"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1. </w:t>
            </w:r>
            <w:r w:rsidR="00E36D70" w:rsidRPr="009E5567">
              <w:rPr>
                <w:rFonts w:asciiTheme="minorHAnsi" w:hAnsiTheme="minorHAnsi" w:cstheme="minorHAnsi"/>
                <w:sz w:val="20"/>
                <w:szCs w:val="20"/>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sidRPr="009E5567">
              <w:rPr>
                <w:rFonts w:asciiTheme="minorHAnsi" w:hAnsiTheme="minorHAnsi" w:cstheme="minorHAnsi"/>
                <w:sz w:val="20"/>
                <w:szCs w:val="20"/>
              </w:rPr>
              <w:t xml:space="preserve"> </w:t>
            </w:r>
            <w:r w:rsidR="00E36D70" w:rsidRPr="009E5567">
              <w:rPr>
                <w:rFonts w:asciiTheme="minorHAnsi" w:hAnsiTheme="minorHAnsi" w:cstheme="minorHAnsi"/>
                <w:sz w:val="20"/>
                <w:szCs w:val="20"/>
              </w:rPr>
              <w:t>Proponowana reakcja: Działania zapobiegawcze i korygujące.</w:t>
            </w:r>
            <w:r w:rsidRPr="009E5567">
              <w:rPr>
                <w:rFonts w:asciiTheme="minorHAnsi" w:hAnsiTheme="minorHAnsi" w:cstheme="minorHAnsi"/>
                <w:sz w:val="20"/>
                <w:szCs w:val="20"/>
              </w:rPr>
              <w:t xml:space="preserve"> </w:t>
            </w:r>
            <w:r w:rsidR="00AB6AAA" w:rsidRPr="009E5567">
              <w:rPr>
                <w:rFonts w:asciiTheme="minorHAnsi" w:hAnsiTheme="minorHAnsi" w:cstheme="minorHAnsi"/>
                <w:sz w:val="20"/>
                <w:szCs w:val="20"/>
              </w:rPr>
              <w:t>Do dnia dzisiejszego podjęto działania promocyjne z wykorzystaniem własnych nakładów i możliwości, jak np. promowanie i informowanie o projekcie podczas wystąpień publicznych</w:t>
            </w:r>
            <w:r w:rsidR="00685F75" w:rsidRPr="009E5567">
              <w:rPr>
                <w:rFonts w:asciiTheme="minorHAnsi" w:hAnsiTheme="minorHAnsi" w:cstheme="minorHAnsi"/>
                <w:sz w:val="20"/>
                <w:szCs w:val="20"/>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Pr="009E5567" w:rsidRDefault="00E0110F"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2. Faktycznym efektem działań </w:t>
            </w:r>
            <w:r w:rsidR="00685F75" w:rsidRPr="009E5567">
              <w:rPr>
                <w:rFonts w:asciiTheme="minorHAnsi" w:hAnsiTheme="minorHAnsi" w:cstheme="minorHAnsi"/>
                <w:sz w:val="20"/>
                <w:szCs w:val="20"/>
              </w:rPr>
              <w:t xml:space="preserve"> </w:t>
            </w:r>
            <w:r w:rsidRPr="009E5567">
              <w:rPr>
                <w:rFonts w:asciiTheme="minorHAnsi" w:hAnsiTheme="minorHAnsi" w:cstheme="minorHAnsi"/>
                <w:sz w:val="20"/>
                <w:szCs w:val="20"/>
              </w:rPr>
              <w:t xml:space="preserve">jest uruchomienie współpracy ze </w:t>
            </w:r>
            <w:r w:rsidR="00685F75" w:rsidRPr="009E5567">
              <w:rPr>
                <w:rFonts w:asciiTheme="minorHAnsi" w:hAnsiTheme="minorHAnsi" w:cstheme="minorHAnsi"/>
                <w:sz w:val="20"/>
                <w:szCs w:val="20"/>
              </w:rPr>
              <w:t>specjalist</w:t>
            </w:r>
            <w:r w:rsidRPr="009E5567">
              <w:rPr>
                <w:rFonts w:asciiTheme="minorHAnsi" w:hAnsiTheme="minorHAnsi" w:cstheme="minorHAnsi"/>
                <w:sz w:val="20"/>
                <w:szCs w:val="20"/>
              </w:rPr>
              <w:t>ą</w:t>
            </w:r>
            <w:r w:rsidR="00685F75" w:rsidRPr="009E5567">
              <w:rPr>
                <w:rFonts w:asciiTheme="minorHAnsi" w:hAnsiTheme="minorHAnsi" w:cstheme="minorHAnsi"/>
                <w:sz w:val="20"/>
                <w:szCs w:val="20"/>
              </w:rPr>
              <w:t xml:space="preserve"> ds. User </w:t>
            </w:r>
            <w:proofErr w:type="spellStart"/>
            <w:r w:rsidR="00685F75" w:rsidRPr="009E5567">
              <w:rPr>
                <w:rFonts w:asciiTheme="minorHAnsi" w:hAnsiTheme="minorHAnsi" w:cstheme="minorHAnsi"/>
                <w:sz w:val="20"/>
                <w:szCs w:val="20"/>
              </w:rPr>
              <w:t>Experience</w:t>
            </w:r>
            <w:proofErr w:type="spellEnd"/>
            <w:r w:rsidR="00685F75" w:rsidRPr="009E5567">
              <w:rPr>
                <w:rFonts w:asciiTheme="minorHAnsi" w:hAnsiTheme="minorHAnsi" w:cstheme="minorHAnsi"/>
                <w:sz w:val="20"/>
                <w:szCs w:val="20"/>
              </w:rPr>
              <w:t>, który będzie nawiązywał i utrzymywał kontakt z potencjalnymi użytkownikami oraz badał ich preferencje</w:t>
            </w:r>
            <w:r w:rsidRPr="009E5567">
              <w:rPr>
                <w:rFonts w:asciiTheme="minorHAnsi" w:hAnsiTheme="minorHAnsi" w:cstheme="minorHAnsi"/>
                <w:sz w:val="20"/>
                <w:szCs w:val="20"/>
              </w:rPr>
              <w:t xml:space="preserve"> oraz uruchomiono działania własne w zakresie promocji i procedowany jest pierwszy przetarg na usługi w tym zakresie.</w:t>
            </w:r>
          </w:p>
          <w:p w14:paraId="5D2BA0FB" w14:textId="5F92B0B9" w:rsidR="006E0E46" w:rsidRPr="009E5567" w:rsidRDefault="00E0110F" w:rsidP="00E0110F">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03E416CB" w14:textId="77777777" w:rsidTr="008E18F0">
        <w:trPr>
          <w:trHeight w:val="724"/>
        </w:trPr>
        <w:tc>
          <w:tcPr>
            <w:tcW w:w="2410" w:type="dxa"/>
            <w:shd w:val="clear" w:color="auto" w:fill="auto"/>
            <w:vAlign w:val="center"/>
          </w:tcPr>
          <w:p w14:paraId="323BE984" w14:textId="0EA40D8E" w:rsidR="001E23A3" w:rsidRPr="009E5567" w:rsidRDefault="001E23A3" w:rsidP="00E0110F">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spotkania się z niechęcią pracowników beneficjenta i jednostek powiązanych w stosunku do korzystania i obsługi usług elektronicznych.</w:t>
            </w:r>
          </w:p>
          <w:p w14:paraId="234FED26" w14:textId="77777777" w:rsidR="00477868" w:rsidRPr="009E5567" w:rsidRDefault="00477868" w:rsidP="00E0110F">
            <w:pPr>
              <w:pStyle w:val="Default"/>
              <w:jc w:val="center"/>
              <w:rPr>
                <w:rFonts w:asciiTheme="minorHAnsi" w:hAnsiTheme="minorHAnsi" w:cstheme="minorHAnsi"/>
                <w:sz w:val="20"/>
                <w:szCs w:val="20"/>
              </w:rPr>
            </w:pPr>
          </w:p>
        </w:tc>
        <w:tc>
          <w:tcPr>
            <w:tcW w:w="1276" w:type="dxa"/>
            <w:shd w:val="clear" w:color="auto" w:fill="FFFFFF"/>
            <w:vAlign w:val="center"/>
          </w:tcPr>
          <w:p w14:paraId="4C499343" w14:textId="38927750"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3DA34C01" w14:textId="2E8C19F4"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9506496" w14:textId="7D65789A" w:rsidR="001E23A3" w:rsidRPr="009E5567" w:rsidRDefault="00E0110F" w:rsidP="001E23A3">
            <w:pPr>
              <w:pStyle w:val="Default"/>
              <w:rPr>
                <w:rFonts w:asciiTheme="minorHAnsi" w:hAnsiTheme="minorHAnsi" w:cstheme="minorHAnsi"/>
                <w:sz w:val="20"/>
                <w:szCs w:val="20"/>
              </w:rPr>
            </w:pPr>
            <w:r w:rsidRPr="009E5567">
              <w:rPr>
                <w:rFonts w:asciiTheme="minorHAnsi" w:hAnsiTheme="minorHAnsi" w:cstheme="minorHAnsi"/>
                <w:sz w:val="20"/>
                <w:szCs w:val="20"/>
              </w:rPr>
              <w:t xml:space="preserve">1. </w:t>
            </w:r>
            <w:r w:rsidR="001E23A3" w:rsidRPr="009E5567">
              <w:rPr>
                <w:rFonts w:asciiTheme="minorHAnsi" w:hAnsiTheme="minorHAnsi" w:cstheme="minorHAnsi"/>
                <w:sz w:val="20"/>
                <w:szCs w:val="20"/>
              </w:rPr>
              <w:t>W celu minimalizacji ryzyka beneficjent planuje przeprowadzić szkolenia dla osób, które będą pracować w systemie. Szkolenia będą obejmować zarówno kwestie techniczne związane z obsługa sprzętu, jak i merytoryczne.</w:t>
            </w:r>
          </w:p>
          <w:p w14:paraId="3BDBE95C" w14:textId="590F6D24" w:rsidR="00685F75" w:rsidRPr="009E5567" w:rsidRDefault="001E23A3" w:rsidP="001E23A3">
            <w:pPr>
              <w:pStyle w:val="Default"/>
              <w:rPr>
                <w:rFonts w:asciiTheme="minorHAnsi" w:hAnsiTheme="minorHAnsi" w:cstheme="minorHAnsi"/>
                <w:sz w:val="20"/>
                <w:szCs w:val="20"/>
              </w:rPr>
            </w:pPr>
            <w:r w:rsidRPr="009E5567">
              <w:rPr>
                <w:rFonts w:asciiTheme="minorHAnsi" w:hAnsiTheme="minorHAnsi" w:cstheme="minorHAnsi"/>
                <w:sz w:val="20"/>
                <w:szCs w:val="20"/>
              </w:rPr>
              <w:t>Proponowana reakcja: działania zapobiegawcze i korygujące.</w:t>
            </w:r>
            <w:r w:rsidR="00E0110F" w:rsidRPr="009E5567">
              <w:rPr>
                <w:rFonts w:asciiTheme="minorHAnsi" w:hAnsiTheme="minorHAnsi" w:cstheme="minorHAnsi"/>
                <w:sz w:val="20"/>
                <w:szCs w:val="20"/>
              </w:rPr>
              <w:t xml:space="preserve"> </w:t>
            </w:r>
            <w:r w:rsidR="00685F75" w:rsidRPr="009E5567">
              <w:rPr>
                <w:rFonts w:asciiTheme="minorHAnsi" w:hAnsiTheme="minorHAnsi" w:cstheme="minorHAnsi"/>
                <w:sz w:val="20"/>
                <w:szCs w:val="20"/>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Pr="009E5567" w:rsidRDefault="00E0110F" w:rsidP="001E23A3">
            <w:pPr>
              <w:pStyle w:val="Default"/>
              <w:rPr>
                <w:rFonts w:asciiTheme="minorHAnsi" w:hAnsiTheme="minorHAnsi" w:cstheme="minorHAnsi"/>
                <w:sz w:val="20"/>
                <w:szCs w:val="20"/>
              </w:rPr>
            </w:pPr>
            <w:r w:rsidRPr="009E5567">
              <w:rPr>
                <w:rFonts w:asciiTheme="minorHAnsi" w:hAnsiTheme="minorHAnsi" w:cstheme="minorHAnsi"/>
                <w:sz w:val="20"/>
                <w:szCs w:val="20"/>
              </w:rPr>
              <w:t>2. Spodziewanym efektem działań</w:t>
            </w:r>
            <w:r w:rsidR="001507DA" w:rsidRPr="009E5567">
              <w:rPr>
                <w:rFonts w:asciiTheme="minorHAnsi" w:hAnsiTheme="minorHAnsi" w:cstheme="minorHAnsi"/>
                <w:sz w:val="20"/>
                <w:szCs w:val="20"/>
              </w:rPr>
              <w:t xml:space="preserve"> jest dostarczenie produktu, który w znaczącym stopniu spełni oczekiwania pracowników beneficjenta.</w:t>
            </w:r>
          </w:p>
          <w:p w14:paraId="3CA793F6" w14:textId="4E09625D" w:rsidR="00477868" w:rsidRPr="009E5567" w:rsidRDefault="00E0110F" w:rsidP="00E0110F">
            <w:pPr>
              <w:pStyle w:val="Default"/>
              <w:rPr>
                <w:rFonts w:asciiTheme="minorHAnsi" w:eastAsia="Times New Roman" w:hAnsiTheme="minorHAnsi" w:cstheme="minorHAnsi"/>
                <w:b/>
                <w:bCs/>
                <w:color w:val="0070C0"/>
                <w:sz w:val="20"/>
                <w:szCs w:val="20"/>
                <w:lang w:eastAsia="pl-PL"/>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46044D45" w14:textId="77777777" w:rsidTr="008E18F0">
        <w:trPr>
          <w:trHeight w:val="724"/>
        </w:trPr>
        <w:tc>
          <w:tcPr>
            <w:tcW w:w="2410" w:type="dxa"/>
            <w:shd w:val="clear" w:color="auto" w:fill="auto"/>
            <w:vAlign w:val="center"/>
          </w:tcPr>
          <w:p w14:paraId="2988123B" w14:textId="479C9BF1" w:rsidR="001E23A3"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braku dostępu Laboratorium do sieci szkieletowej i niemożność świadczenia usług z użyciem Internetu/ dedykowanych łączy światłowodowych.</w:t>
            </w:r>
          </w:p>
          <w:p w14:paraId="7B34F855" w14:textId="77777777" w:rsidR="00477868" w:rsidRPr="009E5567" w:rsidRDefault="00477868" w:rsidP="001527BF">
            <w:pPr>
              <w:pStyle w:val="Default"/>
              <w:jc w:val="center"/>
              <w:rPr>
                <w:rFonts w:asciiTheme="minorHAnsi" w:hAnsiTheme="minorHAnsi" w:cstheme="minorHAnsi"/>
                <w:sz w:val="20"/>
                <w:szCs w:val="20"/>
              </w:rPr>
            </w:pPr>
          </w:p>
        </w:tc>
        <w:tc>
          <w:tcPr>
            <w:tcW w:w="1276" w:type="dxa"/>
            <w:shd w:val="clear" w:color="auto" w:fill="FFFFFF"/>
            <w:vAlign w:val="center"/>
          </w:tcPr>
          <w:p w14:paraId="3A27BC21" w14:textId="789A2276"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lastRenderedPageBreak/>
              <w:t>Średnia</w:t>
            </w:r>
          </w:p>
        </w:tc>
        <w:tc>
          <w:tcPr>
            <w:tcW w:w="1417" w:type="dxa"/>
            <w:shd w:val="clear" w:color="auto" w:fill="FFFFFF"/>
            <w:vAlign w:val="center"/>
          </w:tcPr>
          <w:p w14:paraId="21692385" w14:textId="18170B10"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38C5C310" w14:textId="28997D1F" w:rsidR="00477868" w:rsidRPr="009E5567" w:rsidRDefault="001036A9" w:rsidP="001E23A3">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Dywersyfikuje dostawców i podpisał umowy o dostawę łącz z wieloma niezależnymi dostawcami.</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Proponowana reakcja: monitorowanie stanu łącz oraz działania zapobiegawcze i korygujące.</w:t>
            </w:r>
          </w:p>
          <w:p w14:paraId="59845D83" w14:textId="7E0C10E3" w:rsidR="006E0E46" w:rsidRPr="009E5567" w:rsidRDefault="00685F75" w:rsidP="001036A9">
            <w:pPr>
              <w:rPr>
                <w:rFonts w:cstheme="minorHAnsi"/>
                <w:sz w:val="20"/>
                <w:szCs w:val="20"/>
              </w:rPr>
            </w:pPr>
            <w:r w:rsidRPr="009E5567">
              <w:rPr>
                <w:rFonts w:cstheme="minorHAnsi"/>
                <w:sz w:val="20"/>
                <w:szCs w:val="20"/>
              </w:rPr>
              <w:t xml:space="preserve">Aktualnie prowadzony jest bieżący monitoring dostawców usług sieci szkieletowej, a także wykonywane są </w:t>
            </w:r>
            <w:r w:rsidRPr="009E5567">
              <w:rPr>
                <w:rFonts w:cstheme="minorHAnsi"/>
                <w:sz w:val="20"/>
                <w:szCs w:val="20"/>
              </w:rPr>
              <w:lastRenderedPageBreak/>
              <w:t>prace techniczne związane z zapewnieniem redundancji w dostępie do sieci szkieletowej dla laboratorium.</w:t>
            </w:r>
            <w:r w:rsidR="001036A9" w:rsidRPr="009E5567">
              <w:rPr>
                <w:rFonts w:cstheme="minorHAnsi"/>
                <w:sz w:val="20"/>
                <w:szCs w:val="20"/>
              </w:rPr>
              <w:br/>
              <w:t xml:space="preserve">2. </w:t>
            </w:r>
            <w:r w:rsidR="00E8234E" w:rsidRPr="009E5567">
              <w:rPr>
                <w:rFonts w:cstheme="minorHAnsi"/>
                <w:sz w:val="20"/>
                <w:szCs w:val="20"/>
              </w:rPr>
              <w:t>Oczekiwane efekty działań będą skutkowały osiągnięciem założonego poziomu dostępności do usług wykazanym w Studium Wykonalności.</w:t>
            </w:r>
            <w:r w:rsidR="00912817" w:rsidRPr="009E5567">
              <w:rPr>
                <w:rFonts w:cstheme="minorHAnsi"/>
                <w:sz w:val="20"/>
                <w:szCs w:val="20"/>
              </w:rPr>
              <w:br/>
            </w:r>
            <w:r w:rsidR="001036A9" w:rsidRPr="009E5567">
              <w:rPr>
                <w:rFonts w:cstheme="minorHAnsi"/>
                <w:color w:val="000000"/>
                <w:sz w:val="20"/>
                <w:szCs w:val="20"/>
              </w:rPr>
              <w:t xml:space="preserve">3. </w:t>
            </w:r>
            <w:r w:rsidR="006E0E46" w:rsidRPr="009E5567">
              <w:rPr>
                <w:rFonts w:cstheme="minorHAnsi"/>
                <w:color w:val="000000"/>
                <w:sz w:val="20"/>
                <w:szCs w:val="20"/>
              </w:rPr>
              <w:t>W stosunku do poprzedniego okresu sprawozdawczego nie nastąpiła zmiana w zakresie danego ryzyka.</w:t>
            </w:r>
          </w:p>
        </w:tc>
      </w:tr>
      <w:tr w:rsidR="00013366" w:rsidRPr="009E5567" w14:paraId="402BD44C" w14:textId="77777777" w:rsidTr="008E18F0">
        <w:trPr>
          <w:trHeight w:val="724"/>
        </w:trPr>
        <w:tc>
          <w:tcPr>
            <w:tcW w:w="2410" w:type="dxa"/>
            <w:shd w:val="clear" w:color="auto" w:fill="auto"/>
            <w:vAlign w:val="center"/>
          </w:tcPr>
          <w:p w14:paraId="217CAD8B" w14:textId="14EBFF99" w:rsidR="00477868"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lastRenderedPageBreak/>
              <w:t>Ryzyko wystąpienia Czynników niezależnych od beneficjenta, lub zależnych pośrednio, wpływających negatywnie na ciągłość świadczonych usług.</w:t>
            </w:r>
          </w:p>
        </w:tc>
        <w:tc>
          <w:tcPr>
            <w:tcW w:w="1276" w:type="dxa"/>
            <w:shd w:val="clear" w:color="auto" w:fill="FFFFFF"/>
            <w:vAlign w:val="center"/>
          </w:tcPr>
          <w:p w14:paraId="471A7CFF" w14:textId="0C524C15"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5E3A11C2" w14:textId="30CB4FDA"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D220738" w14:textId="186F5462" w:rsidR="001E23A3" w:rsidRPr="009E5567" w:rsidRDefault="001036A9" w:rsidP="001E23A3">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przewidział szereg działań pozwalających na podniesienie dostępności i zwiększenie odporności systemu dystrybucji czasu na wpływ negatywnych czynników.</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Pr="009E5567" w:rsidRDefault="001E23A3" w:rsidP="001036A9">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Proponowana reakcja: Monitorowanie usług oraz działania zapobiegawcze i korygujące.</w:t>
            </w:r>
            <w:r w:rsidR="001036A9" w:rsidRPr="009E5567">
              <w:rPr>
                <w:rFonts w:asciiTheme="minorHAnsi" w:eastAsiaTheme="minorHAnsi" w:hAnsiTheme="minorHAnsi" w:cstheme="minorHAnsi"/>
                <w:b w:val="0"/>
                <w:bCs w:val="0"/>
                <w:color w:val="000000"/>
                <w:kern w:val="0"/>
                <w:sz w:val="20"/>
                <w:szCs w:val="20"/>
              </w:rPr>
              <w:t xml:space="preserve"> </w:t>
            </w:r>
            <w:r w:rsidR="00912817" w:rsidRPr="009E5567">
              <w:rPr>
                <w:rFonts w:asciiTheme="minorHAnsi" w:eastAsiaTheme="minorHAnsi" w:hAnsiTheme="minorHAnsi" w:cstheme="minorHAnsi"/>
                <w:b w:val="0"/>
                <w:bCs w:val="0"/>
                <w:color w:val="000000"/>
                <w:kern w:val="0"/>
                <w:sz w:val="20"/>
                <w:szCs w:val="20"/>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Pr="009E5567" w:rsidRDefault="001527BF" w:rsidP="001036A9">
            <w:pPr>
              <w:pStyle w:val="Legenda"/>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2. Oczekiwane efekty działań będą skutkowały </w:t>
            </w:r>
            <w:r w:rsidR="00E8234E" w:rsidRPr="009E5567">
              <w:rPr>
                <w:rFonts w:asciiTheme="minorHAnsi" w:eastAsiaTheme="minorHAnsi" w:hAnsiTheme="minorHAnsi" w:cstheme="minorHAnsi"/>
                <w:b w:val="0"/>
                <w:bCs w:val="0"/>
                <w:color w:val="000000"/>
                <w:kern w:val="0"/>
                <w:sz w:val="20"/>
                <w:szCs w:val="20"/>
              </w:rPr>
              <w:t>osiągnięciem założonego</w:t>
            </w:r>
            <w:r w:rsidRPr="009E5567">
              <w:rPr>
                <w:rFonts w:asciiTheme="minorHAnsi" w:eastAsiaTheme="minorHAnsi" w:hAnsiTheme="minorHAnsi" w:cstheme="minorHAnsi"/>
                <w:b w:val="0"/>
                <w:bCs w:val="0"/>
                <w:color w:val="000000"/>
                <w:kern w:val="0"/>
                <w:sz w:val="20"/>
                <w:szCs w:val="20"/>
              </w:rPr>
              <w:t xml:space="preserve"> poziom</w:t>
            </w:r>
            <w:r w:rsidR="00E8234E" w:rsidRPr="009E5567">
              <w:rPr>
                <w:rFonts w:asciiTheme="minorHAnsi" w:eastAsiaTheme="minorHAnsi" w:hAnsiTheme="minorHAnsi" w:cstheme="minorHAnsi"/>
                <w:b w:val="0"/>
                <w:bCs w:val="0"/>
                <w:color w:val="000000"/>
                <w:kern w:val="0"/>
                <w:sz w:val="20"/>
                <w:szCs w:val="20"/>
              </w:rPr>
              <w:t xml:space="preserve">u </w:t>
            </w:r>
            <w:r w:rsidRPr="009E5567">
              <w:rPr>
                <w:rFonts w:asciiTheme="minorHAnsi" w:eastAsiaTheme="minorHAnsi" w:hAnsiTheme="minorHAnsi" w:cstheme="minorHAnsi"/>
                <w:b w:val="0"/>
                <w:bCs w:val="0"/>
                <w:color w:val="000000"/>
                <w:kern w:val="0"/>
                <w:sz w:val="20"/>
                <w:szCs w:val="20"/>
              </w:rPr>
              <w:t>dostępności do usług wykazanym w Studium Wykonalności.</w:t>
            </w:r>
          </w:p>
          <w:p w14:paraId="74C8387C" w14:textId="1B6A00E8" w:rsidR="006E0E46" w:rsidRPr="009E5567" w:rsidRDefault="001527BF" w:rsidP="001036A9">
            <w:pPr>
              <w:pStyle w:val="Legenda"/>
              <w:rPr>
                <w:rFonts w:asciiTheme="minorHAnsi" w:hAnsiTheme="minorHAnsi" w:cstheme="minorHAnsi"/>
                <w:sz w:val="20"/>
                <w:szCs w:val="20"/>
              </w:rPr>
            </w:pPr>
            <w:r w:rsidRPr="009E5567">
              <w:rPr>
                <w:rFonts w:asciiTheme="minorHAnsi" w:eastAsiaTheme="minorHAnsi" w:hAnsiTheme="minorHAnsi" w:cstheme="minorHAnsi"/>
                <w:b w:val="0"/>
                <w:bCs w:val="0"/>
                <w:color w:val="000000"/>
                <w:kern w:val="0"/>
                <w:sz w:val="20"/>
                <w:szCs w:val="20"/>
              </w:rPr>
              <w:t xml:space="preserve">3. </w:t>
            </w:r>
            <w:r w:rsidR="006E0E46" w:rsidRPr="009E5567">
              <w:rPr>
                <w:rFonts w:asciiTheme="minorHAnsi" w:eastAsiaTheme="minorHAnsi" w:hAnsiTheme="minorHAnsi" w:cstheme="minorHAnsi"/>
                <w:b w:val="0"/>
                <w:bCs w:val="0"/>
                <w:color w:val="000000"/>
                <w:kern w:val="0"/>
                <w:sz w:val="20"/>
                <w:szCs w:val="20"/>
              </w:rPr>
              <w:t>W stosunku do poprzedniego okresu sprawozdawczego nie nastąpiła zmiana w zakresie danego ryzyka.</w:t>
            </w:r>
          </w:p>
        </w:tc>
      </w:tr>
    </w:tbl>
    <w:p w14:paraId="62E60D56" w14:textId="3C2F6A4E" w:rsidR="001527BF" w:rsidRPr="009E5567" w:rsidRDefault="001527BF">
      <w:pPr>
        <w:rPr>
          <w:rStyle w:val="Nagwek2Znak"/>
          <w:rFonts w:asciiTheme="minorHAnsi" w:eastAsiaTheme="minorHAnsi" w:hAnsiTheme="minorHAnsi" w:cstheme="minorHAnsi"/>
          <w:b/>
          <w:color w:val="auto"/>
          <w:sz w:val="20"/>
          <w:szCs w:val="20"/>
        </w:rPr>
      </w:pPr>
    </w:p>
    <w:p w14:paraId="020E0DD4" w14:textId="7035292C" w:rsidR="001527BF" w:rsidRPr="009E5567" w:rsidRDefault="001527BF">
      <w:pPr>
        <w:rPr>
          <w:rStyle w:val="Nagwek2Znak"/>
          <w:rFonts w:asciiTheme="minorHAnsi" w:eastAsiaTheme="minorHAnsi" w:hAnsiTheme="minorHAnsi" w:cstheme="minorHAnsi"/>
          <w:b/>
          <w:color w:val="auto"/>
          <w:sz w:val="20"/>
          <w:szCs w:val="20"/>
        </w:rPr>
      </w:pPr>
    </w:p>
    <w:p w14:paraId="42796ECE" w14:textId="77777777" w:rsidR="001527BF" w:rsidRPr="009E5567" w:rsidRDefault="001527BF">
      <w:pPr>
        <w:rPr>
          <w:rStyle w:val="Nagwek2Znak"/>
          <w:rFonts w:asciiTheme="minorHAnsi" w:eastAsiaTheme="minorHAnsi" w:hAnsiTheme="minorHAnsi" w:cstheme="minorHAnsi"/>
          <w:b/>
          <w:color w:val="auto"/>
          <w:sz w:val="20"/>
          <w:szCs w:val="20"/>
        </w:rPr>
      </w:pPr>
    </w:p>
    <w:p w14:paraId="33071B39" w14:textId="773261FD" w:rsidR="00805178" w:rsidRPr="009E5567" w:rsidRDefault="00805178" w:rsidP="00A86449">
      <w:pPr>
        <w:pStyle w:val="Akapitzlist"/>
        <w:numPr>
          <w:ilvl w:val="0"/>
          <w:numId w:val="21"/>
        </w:numPr>
        <w:spacing w:before="360"/>
        <w:jc w:val="both"/>
        <w:rPr>
          <w:rStyle w:val="Nagwek2Znak"/>
          <w:rFonts w:asciiTheme="minorHAnsi" w:eastAsiaTheme="minorHAnsi" w:hAnsiTheme="minorHAnsi" w:cstheme="minorHAnsi"/>
          <w:b/>
          <w:color w:val="auto"/>
          <w:sz w:val="20"/>
          <w:szCs w:val="20"/>
        </w:rPr>
      </w:pPr>
      <w:r w:rsidRPr="009E5567">
        <w:rPr>
          <w:rStyle w:val="Nagwek2Znak"/>
          <w:rFonts w:asciiTheme="minorHAnsi" w:eastAsiaTheme="minorHAnsi" w:hAnsiTheme="minorHAnsi" w:cstheme="minorHAnsi"/>
          <w:b/>
          <w:color w:val="auto"/>
          <w:sz w:val="20"/>
          <w:szCs w:val="20"/>
        </w:rPr>
        <w:t>Wymiarowanie systemu informatycznego</w:t>
      </w:r>
    </w:p>
    <w:p w14:paraId="4E132177" w14:textId="31A1E2BC" w:rsidR="00E36D70" w:rsidRPr="009E5567" w:rsidRDefault="00E36D70" w:rsidP="00E36D70">
      <w:pPr>
        <w:pStyle w:val="Default"/>
        <w:rPr>
          <w:rStyle w:val="Nagwek2Znak"/>
          <w:rFonts w:asciiTheme="minorHAnsi" w:eastAsiaTheme="minorHAnsi" w:hAnsiTheme="minorHAnsi" w:cstheme="minorHAnsi"/>
          <w:color w:val="000000"/>
          <w:sz w:val="20"/>
          <w:szCs w:val="20"/>
        </w:rPr>
      </w:pPr>
      <w:r w:rsidRPr="009E5567">
        <w:rPr>
          <w:rFonts w:asciiTheme="minorHAnsi" w:hAnsiTheme="minorHAnsi" w:cstheme="minorHAnsi"/>
          <w:sz w:val="20"/>
          <w:szCs w:val="20"/>
        </w:rPr>
        <w:t>Nie dotyczy</w:t>
      </w:r>
    </w:p>
    <w:p w14:paraId="43BF3FD9" w14:textId="77777777" w:rsidR="006F36F8" w:rsidRPr="009E5567" w:rsidRDefault="00BB059E" w:rsidP="00A86449">
      <w:pPr>
        <w:pStyle w:val="Akapitzlist"/>
        <w:numPr>
          <w:ilvl w:val="0"/>
          <w:numId w:val="21"/>
        </w:numPr>
        <w:spacing w:before="360"/>
        <w:jc w:val="both"/>
        <w:rPr>
          <w:rFonts w:cstheme="minorHAnsi"/>
          <w:color w:val="0070C0"/>
          <w:sz w:val="20"/>
          <w:szCs w:val="20"/>
        </w:rPr>
      </w:pPr>
      <w:r w:rsidRPr="009E5567">
        <w:rPr>
          <w:rStyle w:val="Nagwek2Znak"/>
          <w:rFonts w:asciiTheme="minorHAnsi" w:hAnsiTheme="minorHAnsi" w:cstheme="minorHAnsi"/>
          <w:b/>
          <w:color w:val="auto"/>
          <w:sz w:val="20"/>
          <w:szCs w:val="20"/>
        </w:rPr>
        <w:t>Dane kontaktowe:</w:t>
      </w:r>
      <w:r w:rsidRPr="009E5567">
        <w:rPr>
          <w:rFonts w:cstheme="minorHAnsi"/>
          <w:b/>
          <w:sz w:val="20"/>
          <w:szCs w:val="20"/>
        </w:rPr>
        <w:t xml:space="preserve"> </w:t>
      </w:r>
      <w:bookmarkStart w:id="2" w:name="_Hlk18274129"/>
    </w:p>
    <w:bookmarkEnd w:id="2"/>
    <w:p w14:paraId="119CED46" w14:textId="77777777" w:rsidR="0093693F" w:rsidRPr="009E5567" w:rsidRDefault="0093693F" w:rsidP="0093693F">
      <w:pPr>
        <w:spacing w:before="360" w:after="0"/>
        <w:jc w:val="both"/>
        <w:rPr>
          <w:rFonts w:cstheme="minorHAnsi"/>
          <w:color w:val="000000"/>
          <w:sz w:val="20"/>
          <w:szCs w:val="20"/>
        </w:rPr>
      </w:pPr>
      <w:r w:rsidRPr="009E5567">
        <w:rPr>
          <w:rFonts w:cstheme="minorHAnsi"/>
          <w:color w:val="000000"/>
          <w:sz w:val="20"/>
          <w:szCs w:val="20"/>
        </w:rPr>
        <w:t>Agata Kerner – Departament Innowacji i Rozwoju GUM</w:t>
      </w:r>
    </w:p>
    <w:p w14:paraId="4C475A2A" w14:textId="77777777" w:rsidR="0093693F" w:rsidRPr="009E5567" w:rsidRDefault="0093693F" w:rsidP="0093693F">
      <w:pPr>
        <w:jc w:val="both"/>
        <w:rPr>
          <w:rFonts w:cstheme="minorHAnsi"/>
          <w:color w:val="000000"/>
          <w:sz w:val="20"/>
          <w:szCs w:val="20"/>
          <w:lang w:val="en-US"/>
        </w:rPr>
      </w:pPr>
      <w:r w:rsidRPr="009E5567">
        <w:rPr>
          <w:rFonts w:cstheme="minorHAnsi"/>
          <w:color w:val="000000"/>
          <w:sz w:val="20"/>
          <w:szCs w:val="20"/>
          <w:lang w:val="en-US"/>
        </w:rPr>
        <w:t xml:space="preserve">e-mail: </w:t>
      </w:r>
      <w:hyperlink r:id="rId11" w:history="1">
        <w:r w:rsidRPr="009E5567">
          <w:rPr>
            <w:rFonts w:cstheme="minorHAnsi"/>
            <w:color w:val="000000"/>
            <w:sz w:val="20"/>
            <w:szCs w:val="20"/>
            <w:lang w:val="en-US"/>
          </w:rPr>
          <w:t>agata.kerner@gum.gov.pl</w:t>
        </w:r>
      </w:hyperlink>
    </w:p>
    <w:p w14:paraId="5ACC80B6" w14:textId="241E873C" w:rsidR="00A92887" w:rsidRPr="009E5567" w:rsidRDefault="00A92887" w:rsidP="00A92887">
      <w:pPr>
        <w:spacing w:after="0"/>
        <w:jc w:val="both"/>
        <w:rPr>
          <w:rFonts w:cstheme="minorHAnsi"/>
          <w:sz w:val="20"/>
          <w:szCs w:val="20"/>
          <w:lang w:val="en-US"/>
        </w:rPr>
      </w:pPr>
    </w:p>
    <w:sectPr w:rsidR="00A92887" w:rsidRPr="009E556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A7EA8" w14:textId="77777777" w:rsidR="00515233" w:rsidRDefault="00515233" w:rsidP="00BB2420">
      <w:pPr>
        <w:spacing w:after="0" w:line="240" w:lineRule="auto"/>
      </w:pPr>
      <w:r>
        <w:separator/>
      </w:r>
    </w:p>
  </w:endnote>
  <w:endnote w:type="continuationSeparator" w:id="0">
    <w:p w14:paraId="71D85E0F" w14:textId="77777777" w:rsidR="00515233" w:rsidRDefault="00515233" w:rsidP="00BB2420">
      <w:pPr>
        <w:spacing w:after="0" w:line="240" w:lineRule="auto"/>
      </w:pPr>
      <w:r>
        <w:continuationSeparator/>
      </w:r>
    </w:p>
  </w:endnote>
  <w:endnote w:type="continuationNotice" w:id="1">
    <w:p w14:paraId="75FB21DB" w14:textId="77777777" w:rsidR="00515233" w:rsidRDefault="005152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08F885CA" w:rsidR="002B6F21" w:rsidRDefault="002B6F21">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FF7CF3">
              <w:rPr>
                <w:b/>
                <w:bCs/>
                <w:noProof/>
              </w:rPr>
              <w:t>13</w:t>
            </w:r>
            <w:r>
              <w:rPr>
                <w:b/>
                <w:bCs/>
                <w:color w:val="2B579A"/>
                <w:sz w:val="24"/>
                <w:szCs w:val="24"/>
                <w:shd w:val="clear" w:color="auto" w:fill="E6E6E6"/>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2FAEB" w14:textId="77777777" w:rsidR="00515233" w:rsidRDefault="00515233" w:rsidP="00BB2420">
      <w:pPr>
        <w:spacing w:after="0" w:line="240" w:lineRule="auto"/>
      </w:pPr>
      <w:r>
        <w:separator/>
      </w:r>
    </w:p>
  </w:footnote>
  <w:footnote w:type="continuationSeparator" w:id="0">
    <w:p w14:paraId="21113D0F" w14:textId="77777777" w:rsidR="00515233" w:rsidRDefault="00515233" w:rsidP="00BB2420">
      <w:pPr>
        <w:spacing w:after="0" w:line="240" w:lineRule="auto"/>
      </w:pPr>
      <w:r>
        <w:continuationSeparator/>
      </w:r>
    </w:p>
  </w:footnote>
  <w:footnote w:type="continuationNotice" w:id="1">
    <w:p w14:paraId="5CD9B0B9" w14:textId="77777777" w:rsidR="00515233" w:rsidRDefault="00515233">
      <w:pPr>
        <w:spacing w:after="0" w:line="240" w:lineRule="auto"/>
      </w:pPr>
    </w:p>
  </w:footnote>
  <w:footnote w:id="2">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EF6A6"/>
    <w:multiLevelType w:val="hybridMultilevel"/>
    <w:tmpl w:val="726C11B8"/>
    <w:lvl w:ilvl="0" w:tplc="FD2E53D0">
      <w:start w:val="1"/>
      <w:numFmt w:val="bullet"/>
      <w:lvlText w:val="-"/>
      <w:lvlJc w:val="left"/>
      <w:pPr>
        <w:ind w:left="720" w:hanging="360"/>
      </w:pPr>
      <w:rPr>
        <w:rFonts w:ascii="Calibri" w:hAnsi="Calibri" w:hint="default"/>
      </w:rPr>
    </w:lvl>
    <w:lvl w:ilvl="1" w:tplc="D88E7BE0">
      <w:start w:val="1"/>
      <w:numFmt w:val="bullet"/>
      <w:lvlText w:val="o"/>
      <w:lvlJc w:val="left"/>
      <w:pPr>
        <w:ind w:left="1440" w:hanging="360"/>
      </w:pPr>
      <w:rPr>
        <w:rFonts w:ascii="Courier New" w:hAnsi="Courier New" w:hint="default"/>
      </w:rPr>
    </w:lvl>
    <w:lvl w:ilvl="2" w:tplc="A1E6A2CA">
      <w:start w:val="1"/>
      <w:numFmt w:val="bullet"/>
      <w:lvlText w:val=""/>
      <w:lvlJc w:val="left"/>
      <w:pPr>
        <w:ind w:left="2160" w:hanging="360"/>
      </w:pPr>
      <w:rPr>
        <w:rFonts w:ascii="Wingdings" w:hAnsi="Wingdings" w:hint="default"/>
      </w:rPr>
    </w:lvl>
    <w:lvl w:ilvl="3" w:tplc="BB645FFC">
      <w:start w:val="1"/>
      <w:numFmt w:val="bullet"/>
      <w:lvlText w:val=""/>
      <w:lvlJc w:val="left"/>
      <w:pPr>
        <w:ind w:left="2880" w:hanging="360"/>
      </w:pPr>
      <w:rPr>
        <w:rFonts w:ascii="Symbol" w:hAnsi="Symbol" w:hint="default"/>
      </w:rPr>
    </w:lvl>
    <w:lvl w:ilvl="4" w:tplc="A894DB7C">
      <w:start w:val="1"/>
      <w:numFmt w:val="bullet"/>
      <w:lvlText w:val="o"/>
      <w:lvlJc w:val="left"/>
      <w:pPr>
        <w:ind w:left="3600" w:hanging="360"/>
      </w:pPr>
      <w:rPr>
        <w:rFonts w:ascii="Courier New" w:hAnsi="Courier New" w:hint="default"/>
      </w:rPr>
    </w:lvl>
    <w:lvl w:ilvl="5" w:tplc="E68C47DA">
      <w:start w:val="1"/>
      <w:numFmt w:val="bullet"/>
      <w:lvlText w:val=""/>
      <w:lvlJc w:val="left"/>
      <w:pPr>
        <w:ind w:left="4320" w:hanging="360"/>
      </w:pPr>
      <w:rPr>
        <w:rFonts w:ascii="Wingdings" w:hAnsi="Wingdings" w:hint="default"/>
      </w:rPr>
    </w:lvl>
    <w:lvl w:ilvl="6" w:tplc="CCA8DEA8">
      <w:start w:val="1"/>
      <w:numFmt w:val="bullet"/>
      <w:lvlText w:val=""/>
      <w:lvlJc w:val="left"/>
      <w:pPr>
        <w:ind w:left="5040" w:hanging="360"/>
      </w:pPr>
      <w:rPr>
        <w:rFonts w:ascii="Symbol" w:hAnsi="Symbol" w:hint="default"/>
      </w:rPr>
    </w:lvl>
    <w:lvl w:ilvl="7" w:tplc="60B0D7BA">
      <w:start w:val="1"/>
      <w:numFmt w:val="bullet"/>
      <w:lvlText w:val="o"/>
      <w:lvlJc w:val="left"/>
      <w:pPr>
        <w:ind w:left="5760" w:hanging="360"/>
      </w:pPr>
      <w:rPr>
        <w:rFonts w:ascii="Courier New" w:hAnsi="Courier New" w:hint="default"/>
      </w:rPr>
    </w:lvl>
    <w:lvl w:ilvl="8" w:tplc="B204BB5A">
      <w:start w:val="1"/>
      <w:numFmt w:val="bullet"/>
      <w:lvlText w:val=""/>
      <w:lvlJc w:val="left"/>
      <w:pPr>
        <w:ind w:left="6480" w:hanging="360"/>
      </w:pPr>
      <w:rPr>
        <w:rFonts w:ascii="Wingdings" w:hAnsi="Wingdings" w:hint="default"/>
      </w:r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9C17CD"/>
    <w:multiLevelType w:val="hybridMultilevel"/>
    <w:tmpl w:val="FC4CAB88"/>
    <w:lvl w:ilvl="0" w:tplc="F3B2BC82">
      <w:start w:val="1"/>
      <w:numFmt w:val="bullet"/>
      <w:lvlText w:val="-"/>
      <w:lvlJc w:val="left"/>
      <w:pPr>
        <w:ind w:left="720" w:hanging="360"/>
      </w:pPr>
      <w:rPr>
        <w:rFonts w:ascii="Calibri" w:hAnsi="Calibri" w:hint="default"/>
      </w:rPr>
    </w:lvl>
    <w:lvl w:ilvl="1" w:tplc="4F2489D0">
      <w:start w:val="1"/>
      <w:numFmt w:val="bullet"/>
      <w:lvlText w:val="o"/>
      <w:lvlJc w:val="left"/>
      <w:pPr>
        <w:ind w:left="1440" w:hanging="360"/>
      </w:pPr>
      <w:rPr>
        <w:rFonts w:ascii="Courier New" w:hAnsi="Courier New" w:hint="default"/>
      </w:rPr>
    </w:lvl>
    <w:lvl w:ilvl="2" w:tplc="7EC26D3A">
      <w:start w:val="1"/>
      <w:numFmt w:val="bullet"/>
      <w:lvlText w:val=""/>
      <w:lvlJc w:val="left"/>
      <w:pPr>
        <w:ind w:left="2160" w:hanging="360"/>
      </w:pPr>
      <w:rPr>
        <w:rFonts w:ascii="Wingdings" w:hAnsi="Wingdings" w:hint="default"/>
      </w:rPr>
    </w:lvl>
    <w:lvl w:ilvl="3" w:tplc="EC5E8492">
      <w:start w:val="1"/>
      <w:numFmt w:val="bullet"/>
      <w:lvlText w:val=""/>
      <w:lvlJc w:val="left"/>
      <w:pPr>
        <w:ind w:left="2880" w:hanging="360"/>
      </w:pPr>
      <w:rPr>
        <w:rFonts w:ascii="Symbol" w:hAnsi="Symbol" w:hint="default"/>
      </w:rPr>
    </w:lvl>
    <w:lvl w:ilvl="4" w:tplc="7EC004EC">
      <w:start w:val="1"/>
      <w:numFmt w:val="bullet"/>
      <w:lvlText w:val="o"/>
      <w:lvlJc w:val="left"/>
      <w:pPr>
        <w:ind w:left="3600" w:hanging="360"/>
      </w:pPr>
      <w:rPr>
        <w:rFonts w:ascii="Courier New" w:hAnsi="Courier New" w:hint="default"/>
      </w:rPr>
    </w:lvl>
    <w:lvl w:ilvl="5" w:tplc="20CC8F10">
      <w:start w:val="1"/>
      <w:numFmt w:val="bullet"/>
      <w:lvlText w:val=""/>
      <w:lvlJc w:val="left"/>
      <w:pPr>
        <w:ind w:left="4320" w:hanging="360"/>
      </w:pPr>
      <w:rPr>
        <w:rFonts w:ascii="Wingdings" w:hAnsi="Wingdings" w:hint="default"/>
      </w:rPr>
    </w:lvl>
    <w:lvl w:ilvl="6" w:tplc="FCE6BE46">
      <w:start w:val="1"/>
      <w:numFmt w:val="bullet"/>
      <w:lvlText w:val=""/>
      <w:lvlJc w:val="left"/>
      <w:pPr>
        <w:ind w:left="5040" w:hanging="360"/>
      </w:pPr>
      <w:rPr>
        <w:rFonts w:ascii="Symbol" w:hAnsi="Symbol" w:hint="default"/>
      </w:rPr>
    </w:lvl>
    <w:lvl w:ilvl="7" w:tplc="3B5EEECA">
      <w:start w:val="1"/>
      <w:numFmt w:val="bullet"/>
      <w:lvlText w:val="o"/>
      <w:lvlJc w:val="left"/>
      <w:pPr>
        <w:ind w:left="5760" w:hanging="360"/>
      </w:pPr>
      <w:rPr>
        <w:rFonts w:ascii="Courier New" w:hAnsi="Courier New" w:hint="default"/>
      </w:rPr>
    </w:lvl>
    <w:lvl w:ilvl="8" w:tplc="5BE83F4A">
      <w:start w:val="1"/>
      <w:numFmt w:val="bullet"/>
      <w:lvlText w:val=""/>
      <w:lvlJc w:val="left"/>
      <w:pPr>
        <w:ind w:left="6480" w:hanging="360"/>
      </w:pPr>
      <w:rPr>
        <w:rFonts w:ascii="Wingdings" w:hAnsi="Wingdings" w:hint="default"/>
      </w:r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4"/>
  </w:num>
  <w:num w:numId="2">
    <w:abstractNumId w:val="17"/>
  </w:num>
  <w:num w:numId="3">
    <w:abstractNumId w:val="14"/>
  </w:num>
  <w:num w:numId="4">
    <w:abstractNumId w:val="2"/>
  </w:num>
  <w:num w:numId="5">
    <w:abstractNumId w:val="23"/>
  </w:num>
  <w:num w:numId="6">
    <w:abstractNumId w:val="11"/>
  </w:num>
  <w:num w:numId="7">
    <w:abstractNumId w:val="19"/>
  </w:num>
  <w:num w:numId="8">
    <w:abstractNumId w:val="3"/>
  </w:num>
  <w:num w:numId="9">
    <w:abstractNumId w:val="16"/>
  </w:num>
  <w:num w:numId="10">
    <w:abstractNumId w:val="0"/>
  </w:num>
  <w:num w:numId="11">
    <w:abstractNumId w:val="8"/>
  </w:num>
  <w:num w:numId="12">
    <w:abstractNumId w:val="5"/>
  </w:num>
  <w:num w:numId="13">
    <w:abstractNumId w:val="7"/>
  </w:num>
  <w:num w:numId="14">
    <w:abstractNumId w:val="18"/>
  </w:num>
  <w:num w:numId="15">
    <w:abstractNumId w:val="15"/>
  </w:num>
  <w:num w:numId="16">
    <w:abstractNumId w:val="1"/>
  </w:num>
  <w:num w:numId="17">
    <w:abstractNumId w:val="21"/>
  </w:num>
  <w:num w:numId="18">
    <w:abstractNumId w:val="9"/>
  </w:num>
  <w:num w:numId="19">
    <w:abstractNumId w:val="13"/>
  </w:num>
  <w:num w:numId="20">
    <w:abstractNumId w:val="12"/>
  </w:num>
  <w:num w:numId="21">
    <w:abstractNumId w:val="10"/>
  </w:num>
  <w:num w:numId="22">
    <w:abstractNumId w:val="22"/>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3366"/>
    <w:rsid w:val="00016FB5"/>
    <w:rsid w:val="000204B0"/>
    <w:rsid w:val="00032172"/>
    <w:rsid w:val="00040DD8"/>
    <w:rsid w:val="00043DD9"/>
    <w:rsid w:val="00044D68"/>
    <w:rsid w:val="00047D9D"/>
    <w:rsid w:val="000516D7"/>
    <w:rsid w:val="0006403E"/>
    <w:rsid w:val="00065DC9"/>
    <w:rsid w:val="00070663"/>
    <w:rsid w:val="00071880"/>
    <w:rsid w:val="00075F8C"/>
    <w:rsid w:val="0008447F"/>
    <w:rsid w:val="00084E5B"/>
    <w:rsid w:val="00087231"/>
    <w:rsid w:val="00095944"/>
    <w:rsid w:val="00095FF5"/>
    <w:rsid w:val="000A1DFB"/>
    <w:rsid w:val="000A2F32"/>
    <w:rsid w:val="000A3938"/>
    <w:rsid w:val="000B059E"/>
    <w:rsid w:val="000B3E49"/>
    <w:rsid w:val="000C0FAE"/>
    <w:rsid w:val="000C32FA"/>
    <w:rsid w:val="000C55C1"/>
    <w:rsid w:val="000D2AB6"/>
    <w:rsid w:val="000D4183"/>
    <w:rsid w:val="000E0060"/>
    <w:rsid w:val="000E1828"/>
    <w:rsid w:val="000E283E"/>
    <w:rsid w:val="000E4BF8"/>
    <w:rsid w:val="000F1ADE"/>
    <w:rsid w:val="000F20A9"/>
    <w:rsid w:val="000F307B"/>
    <w:rsid w:val="000F30B9"/>
    <w:rsid w:val="001036A9"/>
    <w:rsid w:val="001100AC"/>
    <w:rsid w:val="0011693F"/>
    <w:rsid w:val="00122388"/>
    <w:rsid w:val="00124C3D"/>
    <w:rsid w:val="001309CA"/>
    <w:rsid w:val="00141771"/>
    <w:rsid w:val="00141A92"/>
    <w:rsid w:val="001441D4"/>
    <w:rsid w:val="00145E84"/>
    <w:rsid w:val="001507DA"/>
    <w:rsid w:val="0015102C"/>
    <w:rsid w:val="001527BF"/>
    <w:rsid w:val="00153381"/>
    <w:rsid w:val="00160803"/>
    <w:rsid w:val="00176FBB"/>
    <w:rsid w:val="00181E97"/>
    <w:rsid w:val="00182A08"/>
    <w:rsid w:val="001863C3"/>
    <w:rsid w:val="001869A5"/>
    <w:rsid w:val="00193983"/>
    <w:rsid w:val="001A2EF2"/>
    <w:rsid w:val="001A37B1"/>
    <w:rsid w:val="001A6485"/>
    <w:rsid w:val="001B4C59"/>
    <w:rsid w:val="001C2D74"/>
    <w:rsid w:val="001C7FAC"/>
    <w:rsid w:val="001D167C"/>
    <w:rsid w:val="001E0CAC"/>
    <w:rsid w:val="001E16A3"/>
    <w:rsid w:val="001E1DEA"/>
    <w:rsid w:val="001E23A3"/>
    <w:rsid w:val="001E2470"/>
    <w:rsid w:val="001E595C"/>
    <w:rsid w:val="001E6E42"/>
    <w:rsid w:val="001E7199"/>
    <w:rsid w:val="001F24A0"/>
    <w:rsid w:val="001F39E2"/>
    <w:rsid w:val="001F67EC"/>
    <w:rsid w:val="0020330A"/>
    <w:rsid w:val="00207BF2"/>
    <w:rsid w:val="00211FE8"/>
    <w:rsid w:val="00237279"/>
    <w:rsid w:val="00240D69"/>
    <w:rsid w:val="00241A07"/>
    <w:rsid w:val="00241B5E"/>
    <w:rsid w:val="00252087"/>
    <w:rsid w:val="00263392"/>
    <w:rsid w:val="00265194"/>
    <w:rsid w:val="0027086E"/>
    <w:rsid w:val="00276C00"/>
    <w:rsid w:val="00281769"/>
    <w:rsid w:val="002825F1"/>
    <w:rsid w:val="00293351"/>
    <w:rsid w:val="00294349"/>
    <w:rsid w:val="002A2053"/>
    <w:rsid w:val="002A3C02"/>
    <w:rsid w:val="002A5452"/>
    <w:rsid w:val="002B4889"/>
    <w:rsid w:val="002B50C0"/>
    <w:rsid w:val="002B6F21"/>
    <w:rsid w:val="002B753E"/>
    <w:rsid w:val="002C12D8"/>
    <w:rsid w:val="002D1AA0"/>
    <w:rsid w:val="002D3D4A"/>
    <w:rsid w:val="002D7ADA"/>
    <w:rsid w:val="002E2FAF"/>
    <w:rsid w:val="002F29A3"/>
    <w:rsid w:val="002F4A9A"/>
    <w:rsid w:val="0030196F"/>
    <w:rsid w:val="00302775"/>
    <w:rsid w:val="00304D04"/>
    <w:rsid w:val="00310D8E"/>
    <w:rsid w:val="00320F0E"/>
    <w:rsid w:val="00321711"/>
    <w:rsid w:val="003221F2"/>
    <w:rsid w:val="00322614"/>
    <w:rsid w:val="003239D8"/>
    <w:rsid w:val="003249C9"/>
    <w:rsid w:val="00334A24"/>
    <w:rsid w:val="003410FE"/>
    <w:rsid w:val="003508E7"/>
    <w:rsid w:val="003542F1"/>
    <w:rsid w:val="00356A3E"/>
    <w:rsid w:val="003642B8"/>
    <w:rsid w:val="0036665C"/>
    <w:rsid w:val="00366DB6"/>
    <w:rsid w:val="00392919"/>
    <w:rsid w:val="003A185A"/>
    <w:rsid w:val="003A4115"/>
    <w:rsid w:val="003B5B7A"/>
    <w:rsid w:val="003B6572"/>
    <w:rsid w:val="003C52E9"/>
    <w:rsid w:val="003C7325"/>
    <w:rsid w:val="003D7DD0"/>
    <w:rsid w:val="003E2EC9"/>
    <w:rsid w:val="003E3144"/>
    <w:rsid w:val="00400F2E"/>
    <w:rsid w:val="00405EA4"/>
    <w:rsid w:val="004062AB"/>
    <w:rsid w:val="004063B6"/>
    <w:rsid w:val="00407B0B"/>
    <w:rsid w:val="0041034F"/>
    <w:rsid w:val="004118A3"/>
    <w:rsid w:val="00417FE3"/>
    <w:rsid w:val="00423A26"/>
    <w:rsid w:val="00425046"/>
    <w:rsid w:val="00434963"/>
    <w:rsid w:val="004350B8"/>
    <w:rsid w:val="00437975"/>
    <w:rsid w:val="004413FE"/>
    <w:rsid w:val="0044425F"/>
    <w:rsid w:val="00444AAB"/>
    <w:rsid w:val="00450089"/>
    <w:rsid w:val="00451238"/>
    <w:rsid w:val="004729D1"/>
    <w:rsid w:val="0047542D"/>
    <w:rsid w:val="00477868"/>
    <w:rsid w:val="00484D66"/>
    <w:rsid w:val="004A532C"/>
    <w:rsid w:val="004B6878"/>
    <w:rsid w:val="004B758A"/>
    <w:rsid w:val="004B75AC"/>
    <w:rsid w:val="004C1D48"/>
    <w:rsid w:val="004C43A8"/>
    <w:rsid w:val="004D65CA"/>
    <w:rsid w:val="004E05B8"/>
    <w:rsid w:val="004F6E89"/>
    <w:rsid w:val="005033D9"/>
    <w:rsid w:val="00504B06"/>
    <w:rsid w:val="00507548"/>
    <w:rsid w:val="005076A1"/>
    <w:rsid w:val="00513213"/>
    <w:rsid w:val="00515233"/>
    <w:rsid w:val="00517D9A"/>
    <w:rsid w:val="00517F12"/>
    <w:rsid w:val="0052102C"/>
    <w:rsid w:val="005212C8"/>
    <w:rsid w:val="00524E6C"/>
    <w:rsid w:val="005332D6"/>
    <w:rsid w:val="00544DFE"/>
    <w:rsid w:val="005548F2"/>
    <w:rsid w:val="00557195"/>
    <w:rsid w:val="0056133C"/>
    <w:rsid w:val="0057074F"/>
    <w:rsid w:val="005734CE"/>
    <w:rsid w:val="00573BED"/>
    <w:rsid w:val="005840AB"/>
    <w:rsid w:val="00586664"/>
    <w:rsid w:val="00593290"/>
    <w:rsid w:val="005A0E33"/>
    <w:rsid w:val="005A12F7"/>
    <w:rsid w:val="005A144A"/>
    <w:rsid w:val="005A1B30"/>
    <w:rsid w:val="005A6505"/>
    <w:rsid w:val="005B1A32"/>
    <w:rsid w:val="005C0469"/>
    <w:rsid w:val="005C094D"/>
    <w:rsid w:val="005C6116"/>
    <w:rsid w:val="005C77BB"/>
    <w:rsid w:val="005D17CF"/>
    <w:rsid w:val="005D24AF"/>
    <w:rsid w:val="005D5AAB"/>
    <w:rsid w:val="005D6E12"/>
    <w:rsid w:val="005E08C1"/>
    <w:rsid w:val="005E0ED8"/>
    <w:rsid w:val="005E62B3"/>
    <w:rsid w:val="005E6ABD"/>
    <w:rsid w:val="005F41FA"/>
    <w:rsid w:val="00600AE4"/>
    <w:rsid w:val="006054AA"/>
    <w:rsid w:val="00606099"/>
    <w:rsid w:val="0062054D"/>
    <w:rsid w:val="006334BF"/>
    <w:rsid w:val="00635A54"/>
    <w:rsid w:val="0064641A"/>
    <w:rsid w:val="0065669C"/>
    <w:rsid w:val="00660C01"/>
    <w:rsid w:val="00661A62"/>
    <w:rsid w:val="00670B2C"/>
    <w:rsid w:val="006731D9"/>
    <w:rsid w:val="00675E8E"/>
    <w:rsid w:val="006800D7"/>
    <w:rsid w:val="006822BC"/>
    <w:rsid w:val="00685F75"/>
    <w:rsid w:val="006948D3"/>
    <w:rsid w:val="006A60AA"/>
    <w:rsid w:val="006B034F"/>
    <w:rsid w:val="006B1DE6"/>
    <w:rsid w:val="006B5117"/>
    <w:rsid w:val="006C78AE"/>
    <w:rsid w:val="006D5034"/>
    <w:rsid w:val="006E09F2"/>
    <w:rsid w:val="006E0CFA"/>
    <w:rsid w:val="006E0E46"/>
    <w:rsid w:val="006E1A69"/>
    <w:rsid w:val="006E6205"/>
    <w:rsid w:val="006E656D"/>
    <w:rsid w:val="006F33DC"/>
    <w:rsid w:val="006F36F8"/>
    <w:rsid w:val="006F466C"/>
    <w:rsid w:val="00700104"/>
    <w:rsid w:val="00701800"/>
    <w:rsid w:val="00715E56"/>
    <w:rsid w:val="00725708"/>
    <w:rsid w:val="00740A47"/>
    <w:rsid w:val="007439D3"/>
    <w:rsid w:val="00746ABD"/>
    <w:rsid w:val="00752401"/>
    <w:rsid w:val="00760664"/>
    <w:rsid w:val="007738BB"/>
    <w:rsid w:val="0077418F"/>
    <w:rsid w:val="00775C44"/>
    <w:rsid w:val="00776802"/>
    <w:rsid w:val="00780D39"/>
    <w:rsid w:val="0078594B"/>
    <w:rsid w:val="007924CE"/>
    <w:rsid w:val="00795AFA"/>
    <w:rsid w:val="007A4742"/>
    <w:rsid w:val="007A5866"/>
    <w:rsid w:val="007B0251"/>
    <w:rsid w:val="007C2F7E"/>
    <w:rsid w:val="007C39A0"/>
    <w:rsid w:val="007C5219"/>
    <w:rsid w:val="007C6235"/>
    <w:rsid w:val="007C70D1"/>
    <w:rsid w:val="007D1990"/>
    <w:rsid w:val="007D2C34"/>
    <w:rsid w:val="007D38BD"/>
    <w:rsid w:val="007D3F21"/>
    <w:rsid w:val="007D6907"/>
    <w:rsid w:val="007E341A"/>
    <w:rsid w:val="007F126F"/>
    <w:rsid w:val="007F5EDA"/>
    <w:rsid w:val="0080306F"/>
    <w:rsid w:val="00803FBE"/>
    <w:rsid w:val="00805178"/>
    <w:rsid w:val="00806134"/>
    <w:rsid w:val="00812BF4"/>
    <w:rsid w:val="008229D9"/>
    <w:rsid w:val="00830B70"/>
    <w:rsid w:val="00836502"/>
    <w:rsid w:val="00840749"/>
    <w:rsid w:val="00843345"/>
    <w:rsid w:val="008466BF"/>
    <w:rsid w:val="00873B8F"/>
    <w:rsid w:val="0087452F"/>
    <w:rsid w:val="00875528"/>
    <w:rsid w:val="00884686"/>
    <w:rsid w:val="00895214"/>
    <w:rsid w:val="008A332F"/>
    <w:rsid w:val="008A52F6"/>
    <w:rsid w:val="008B393D"/>
    <w:rsid w:val="008B4E0D"/>
    <w:rsid w:val="008B5CB5"/>
    <w:rsid w:val="008C417C"/>
    <w:rsid w:val="008C4BCD"/>
    <w:rsid w:val="008C6721"/>
    <w:rsid w:val="008D3826"/>
    <w:rsid w:val="008D6915"/>
    <w:rsid w:val="008E18F0"/>
    <w:rsid w:val="008F2D9B"/>
    <w:rsid w:val="008F5402"/>
    <w:rsid w:val="008F67EE"/>
    <w:rsid w:val="00906D4F"/>
    <w:rsid w:val="009079D3"/>
    <w:rsid w:val="00907F6D"/>
    <w:rsid w:val="00911190"/>
    <w:rsid w:val="0091202E"/>
    <w:rsid w:val="00912817"/>
    <w:rsid w:val="0091332C"/>
    <w:rsid w:val="009256F2"/>
    <w:rsid w:val="009264CB"/>
    <w:rsid w:val="00933BEC"/>
    <w:rsid w:val="009347B8"/>
    <w:rsid w:val="00935DE6"/>
    <w:rsid w:val="00936729"/>
    <w:rsid w:val="0093693F"/>
    <w:rsid w:val="0094039C"/>
    <w:rsid w:val="009456C3"/>
    <w:rsid w:val="00947EB0"/>
    <w:rsid w:val="0095183B"/>
    <w:rsid w:val="00952126"/>
    <w:rsid w:val="00952617"/>
    <w:rsid w:val="009663A6"/>
    <w:rsid w:val="00971A40"/>
    <w:rsid w:val="00976434"/>
    <w:rsid w:val="00992EA3"/>
    <w:rsid w:val="00994055"/>
    <w:rsid w:val="0099420A"/>
    <w:rsid w:val="009967CA"/>
    <w:rsid w:val="009A17FF"/>
    <w:rsid w:val="009B4423"/>
    <w:rsid w:val="009B5AA7"/>
    <w:rsid w:val="009C38B9"/>
    <w:rsid w:val="009C3F53"/>
    <w:rsid w:val="009C6140"/>
    <w:rsid w:val="009D2FA4"/>
    <w:rsid w:val="009D7D8A"/>
    <w:rsid w:val="009E4C67"/>
    <w:rsid w:val="009E5567"/>
    <w:rsid w:val="009F09BF"/>
    <w:rsid w:val="009F1DC8"/>
    <w:rsid w:val="009F437E"/>
    <w:rsid w:val="009F5EE5"/>
    <w:rsid w:val="00A04F8F"/>
    <w:rsid w:val="00A07CF9"/>
    <w:rsid w:val="00A11788"/>
    <w:rsid w:val="00A17AD3"/>
    <w:rsid w:val="00A2440D"/>
    <w:rsid w:val="00A27AA1"/>
    <w:rsid w:val="00A30847"/>
    <w:rsid w:val="00A3378C"/>
    <w:rsid w:val="00A36AE2"/>
    <w:rsid w:val="00A43E49"/>
    <w:rsid w:val="00A44EA2"/>
    <w:rsid w:val="00A54B8F"/>
    <w:rsid w:val="00A56D63"/>
    <w:rsid w:val="00A67685"/>
    <w:rsid w:val="00A728AE"/>
    <w:rsid w:val="00A77375"/>
    <w:rsid w:val="00A804AE"/>
    <w:rsid w:val="00A86449"/>
    <w:rsid w:val="00A87C1C"/>
    <w:rsid w:val="00A92887"/>
    <w:rsid w:val="00AA30C2"/>
    <w:rsid w:val="00AA4CAB"/>
    <w:rsid w:val="00AA51AD"/>
    <w:rsid w:val="00AA730D"/>
    <w:rsid w:val="00AB2E01"/>
    <w:rsid w:val="00AB6AAA"/>
    <w:rsid w:val="00AC7E26"/>
    <w:rsid w:val="00AD0FE0"/>
    <w:rsid w:val="00AD1FBD"/>
    <w:rsid w:val="00AD28EC"/>
    <w:rsid w:val="00AD45BB"/>
    <w:rsid w:val="00AD6B61"/>
    <w:rsid w:val="00AE1643"/>
    <w:rsid w:val="00AE3A6C"/>
    <w:rsid w:val="00AF09B8"/>
    <w:rsid w:val="00AF3894"/>
    <w:rsid w:val="00AF567D"/>
    <w:rsid w:val="00B17709"/>
    <w:rsid w:val="00B23828"/>
    <w:rsid w:val="00B27EE9"/>
    <w:rsid w:val="00B325D7"/>
    <w:rsid w:val="00B36902"/>
    <w:rsid w:val="00B41415"/>
    <w:rsid w:val="00B440C3"/>
    <w:rsid w:val="00B46B7D"/>
    <w:rsid w:val="00B50560"/>
    <w:rsid w:val="00B5532F"/>
    <w:rsid w:val="00B64B3C"/>
    <w:rsid w:val="00B673C6"/>
    <w:rsid w:val="00B700FB"/>
    <w:rsid w:val="00B74859"/>
    <w:rsid w:val="00B87D3D"/>
    <w:rsid w:val="00B91243"/>
    <w:rsid w:val="00B945EC"/>
    <w:rsid w:val="00B94D45"/>
    <w:rsid w:val="00BA145A"/>
    <w:rsid w:val="00BA481C"/>
    <w:rsid w:val="00BB059E"/>
    <w:rsid w:val="00BB18FD"/>
    <w:rsid w:val="00BB2420"/>
    <w:rsid w:val="00BB49AC"/>
    <w:rsid w:val="00BB5ACE"/>
    <w:rsid w:val="00BB7E5C"/>
    <w:rsid w:val="00BC132D"/>
    <w:rsid w:val="00BC16AD"/>
    <w:rsid w:val="00BC1BD2"/>
    <w:rsid w:val="00BC5087"/>
    <w:rsid w:val="00BC6BE4"/>
    <w:rsid w:val="00BD7242"/>
    <w:rsid w:val="00BD74CC"/>
    <w:rsid w:val="00BE47CD"/>
    <w:rsid w:val="00BE5BF9"/>
    <w:rsid w:val="00BF6E31"/>
    <w:rsid w:val="00C02B3A"/>
    <w:rsid w:val="00C044F5"/>
    <w:rsid w:val="00C1106C"/>
    <w:rsid w:val="00C13D29"/>
    <w:rsid w:val="00C2175B"/>
    <w:rsid w:val="00C21CC2"/>
    <w:rsid w:val="00C244A1"/>
    <w:rsid w:val="00C26361"/>
    <w:rsid w:val="00C302F1"/>
    <w:rsid w:val="00C33A88"/>
    <w:rsid w:val="00C3575F"/>
    <w:rsid w:val="00C363F7"/>
    <w:rsid w:val="00C41CB2"/>
    <w:rsid w:val="00C42AEA"/>
    <w:rsid w:val="00C5062F"/>
    <w:rsid w:val="00C5392D"/>
    <w:rsid w:val="00C57985"/>
    <w:rsid w:val="00C6751B"/>
    <w:rsid w:val="00C739F4"/>
    <w:rsid w:val="00C859E2"/>
    <w:rsid w:val="00C85AF2"/>
    <w:rsid w:val="00C908CD"/>
    <w:rsid w:val="00C948F8"/>
    <w:rsid w:val="00CA516B"/>
    <w:rsid w:val="00CB3907"/>
    <w:rsid w:val="00CC03F2"/>
    <w:rsid w:val="00CC2511"/>
    <w:rsid w:val="00CC63C5"/>
    <w:rsid w:val="00CC7E21"/>
    <w:rsid w:val="00CD0C8B"/>
    <w:rsid w:val="00CE1BE0"/>
    <w:rsid w:val="00CE74F9"/>
    <w:rsid w:val="00CE7777"/>
    <w:rsid w:val="00CF2E64"/>
    <w:rsid w:val="00CF6C45"/>
    <w:rsid w:val="00D02F6D"/>
    <w:rsid w:val="00D22C21"/>
    <w:rsid w:val="00D25CFE"/>
    <w:rsid w:val="00D26BC4"/>
    <w:rsid w:val="00D330AF"/>
    <w:rsid w:val="00D34CAD"/>
    <w:rsid w:val="00D36160"/>
    <w:rsid w:val="00D43ADF"/>
    <w:rsid w:val="00D4607F"/>
    <w:rsid w:val="00D55883"/>
    <w:rsid w:val="00D57025"/>
    <w:rsid w:val="00D57765"/>
    <w:rsid w:val="00D77081"/>
    <w:rsid w:val="00D77F50"/>
    <w:rsid w:val="00D8544A"/>
    <w:rsid w:val="00D859F4"/>
    <w:rsid w:val="00D85A52"/>
    <w:rsid w:val="00D86FEC"/>
    <w:rsid w:val="00D928E3"/>
    <w:rsid w:val="00DA34DF"/>
    <w:rsid w:val="00DA534C"/>
    <w:rsid w:val="00DA7E28"/>
    <w:rsid w:val="00DB32E4"/>
    <w:rsid w:val="00DB3432"/>
    <w:rsid w:val="00DB69FD"/>
    <w:rsid w:val="00DC0A8A"/>
    <w:rsid w:val="00DC1705"/>
    <w:rsid w:val="00DC39A9"/>
    <w:rsid w:val="00DC4C79"/>
    <w:rsid w:val="00DE6249"/>
    <w:rsid w:val="00DE731D"/>
    <w:rsid w:val="00E0076D"/>
    <w:rsid w:val="00E0110F"/>
    <w:rsid w:val="00E019FD"/>
    <w:rsid w:val="00E02ED1"/>
    <w:rsid w:val="00E05502"/>
    <w:rsid w:val="00E07F5E"/>
    <w:rsid w:val="00E11B44"/>
    <w:rsid w:val="00E1246B"/>
    <w:rsid w:val="00E1260F"/>
    <w:rsid w:val="00E12634"/>
    <w:rsid w:val="00E15DEB"/>
    <w:rsid w:val="00E1688D"/>
    <w:rsid w:val="00E203EB"/>
    <w:rsid w:val="00E22572"/>
    <w:rsid w:val="00E23CE4"/>
    <w:rsid w:val="00E2451B"/>
    <w:rsid w:val="00E3058A"/>
    <w:rsid w:val="00E35401"/>
    <w:rsid w:val="00E36D70"/>
    <w:rsid w:val="00E375DB"/>
    <w:rsid w:val="00E42938"/>
    <w:rsid w:val="00E468BD"/>
    <w:rsid w:val="00E47508"/>
    <w:rsid w:val="00E5123E"/>
    <w:rsid w:val="00E51DC9"/>
    <w:rsid w:val="00E55EB0"/>
    <w:rsid w:val="00E57BB7"/>
    <w:rsid w:val="00E61CB0"/>
    <w:rsid w:val="00E71177"/>
    <w:rsid w:val="00E71256"/>
    <w:rsid w:val="00E71BCF"/>
    <w:rsid w:val="00E81D7C"/>
    <w:rsid w:val="00E8234E"/>
    <w:rsid w:val="00E83FA4"/>
    <w:rsid w:val="00E86020"/>
    <w:rsid w:val="00E9234B"/>
    <w:rsid w:val="00E97A62"/>
    <w:rsid w:val="00EA0B4F"/>
    <w:rsid w:val="00EB00AB"/>
    <w:rsid w:val="00EC2AFC"/>
    <w:rsid w:val="00EC5AB4"/>
    <w:rsid w:val="00EE11F2"/>
    <w:rsid w:val="00EF16A2"/>
    <w:rsid w:val="00F11835"/>
    <w:rsid w:val="00F119BB"/>
    <w:rsid w:val="00F138F7"/>
    <w:rsid w:val="00F2008A"/>
    <w:rsid w:val="00F219A2"/>
    <w:rsid w:val="00F21D9E"/>
    <w:rsid w:val="00F25348"/>
    <w:rsid w:val="00F45506"/>
    <w:rsid w:val="00F46283"/>
    <w:rsid w:val="00F5207C"/>
    <w:rsid w:val="00F57C6E"/>
    <w:rsid w:val="00F60062"/>
    <w:rsid w:val="00F613CC"/>
    <w:rsid w:val="00F6503C"/>
    <w:rsid w:val="00F76777"/>
    <w:rsid w:val="00F83F2F"/>
    <w:rsid w:val="00F86555"/>
    <w:rsid w:val="00F86C58"/>
    <w:rsid w:val="00F900FC"/>
    <w:rsid w:val="00FB2DDA"/>
    <w:rsid w:val="00FB4804"/>
    <w:rsid w:val="00FC30C7"/>
    <w:rsid w:val="00FC3B03"/>
    <w:rsid w:val="00FC794E"/>
    <w:rsid w:val="00FD6112"/>
    <w:rsid w:val="00FE25BD"/>
    <w:rsid w:val="00FE4CCD"/>
    <w:rsid w:val="00FF03A2"/>
    <w:rsid w:val="00FF0E31"/>
    <w:rsid w:val="00FF22C4"/>
    <w:rsid w:val="00FF29A7"/>
    <w:rsid w:val="00FF3913"/>
    <w:rsid w:val="00FF6C85"/>
    <w:rsid w:val="00FF7CF3"/>
    <w:rsid w:val="00FF7E3A"/>
    <w:rsid w:val="01311A74"/>
    <w:rsid w:val="02DF666A"/>
    <w:rsid w:val="031616DF"/>
    <w:rsid w:val="0400BE57"/>
    <w:rsid w:val="043CD76F"/>
    <w:rsid w:val="04F54000"/>
    <w:rsid w:val="06504236"/>
    <w:rsid w:val="06BA5E49"/>
    <w:rsid w:val="084A0E14"/>
    <w:rsid w:val="095DEA87"/>
    <w:rsid w:val="0A2CB359"/>
    <w:rsid w:val="0F8FE539"/>
    <w:rsid w:val="116AE1C2"/>
    <w:rsid w:val="11891664"/>
    <w:rsid w:val="1358AC79"/>
    <w:rsid w:val="16A67575"/>
    <w:rsid w:val="181AC1D4"/>
    <w:rsid w:val="1C3DC5BA"/>
    <w:rsid w:val="1C553FE4"/>
    <w:rsid w:val="1E13B549"/>
    <w:rsid w:val="1F8CE0A6"/>
    <w:rsid w:val="259087A8"/>
    <w:rsid w:val="266275A7"/>
    <w:rsid w:val="26FE6FDC"/>
    <w:rsid w:val="282D6107"/>
    <w:rsid w:val="2DEDE61D"/>
    <w:rsid w:val="30C1F250"/>
    <w:rsid w:val="336B51A6"/>
    <w:rsid w:val="357E7DA8"/>
    <w:rsid w:val="373703BD"/>
    <w:rsid w:val="3AAEAC93"/>
    <w:rsid w:val="3C2AA94C"/>
    <w:rsid w:val="3CEB5321"/>
    <w:rsid w:val="3F3D26C7"/>
    <w:rsid w:val="3FB96727"/>
    <w:rsid w:val="403008AC"/>
    <w:rsid w:val="425B1444"/>
    <w:rsid w:val="441097EA"/>
    <w:rsid w:val="45957C03"/>
    <w:rsid w:val="4702459E"/>
    <w:rsid w:val="47E28B3C"/>
    <w:rsid w:val="4F199A2C"/>
    <w:rsid w:val="55A7D8ED"/>
    <w:rsid w:val="57CD1F21"/>
    <w:rsid w:val="584993B0"/>
    <w:rsid w:val="59219BAE"/>
    <w:rsid w:val="5ABD6C0F"/>
    <w:rsid w:val="5D54EBEE"/>
    <w:rsid w:val="5D738430"/>
    <w:rsid w:val="5DB0BEF1"/>
    <w:rsid w:val="5E337E0F"/>
    <w:rsid w:val="608C8CB0"/>
    <w:rsid w:val="61138536"/>
    <w:rsid w:val="6276A826"/>
    <w:rsid w:val="63932333"/>
    <w:rsid w:val="67182857"/>
    <w:rsid w:val="686DC841"/>
    <w:rsid w:val="6D1C42ED"/>
    <w:rsid w:val="6FE88E30"/>
    <w:rsid w:val="70819B92"/>
    <w:rsid w:val="745794FA"/>
    <w:rsid w:val="7873851A"/>
    <w:rsid w:val="7A73046D"/>
    <w:rsid w:val="7B242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 w:type="character" w:customStyle="1" w:styleId="Wzmianka1">
    <w:name w:val="Wzmianka1"/>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kerner@gum.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D3DC42E14AB64A8C7DD600672A7510" ma:contentTypeVersion="16" ma:contentTypeDescription="Utwórz nowy dokument." ma:contentTypeScope="" ma:versionID="97b4372e6f5b618fc7de8428238d1d46">
  <xsd:schema xmlns:xsd="http://www.w3.org/2001/XMLSchema" xmlns:xs="http://www.w3.org/2001/XMLSchema" xmlns:p="http://schemas.microsoft.com/office/2006/metadata/properties" xmlns:ns2="bde771f4-4945-4d51-a6a1-cc2708d9e0bf" xmlns:ns3="f49d979b-eda2-496b-b632-60628040c0d9" targetNamespace="http://schemas.microsoft.com/office/2006/metadata/properties" ma:root="true" ma:fieldsID="c6c980124c0e4a2164dc92ba1c950a33" ns2:_="" ns3:_="">
    <xsd:import namespace="bde771f4-4945-4d51-a6a1-cc2708d9e0bf"/>
    <xsd:import namespace="f49d979b-eda2-496b-b632-60628040c0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771f4-4945-4d51-a6a1-cc2708d9e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b44203d1-a9b5-4633-a1b7-e49c1726cf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49d979b-eda2-496b-b632-60628040c0d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658dd8d-1a4d-475d-a92b-33996e5eb5b9}" ma:internalName="TaxCatchAll" ma:showField="CatchAllData" ma:web="f49d979b-eda2-496b-b632-60628040c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49d979b-eda2-496b-b632-60628040c0d9" xsi:nil="true"/>
    <lcf76f155ced4ddcb4097134ff3c332f xmlns="bde771f4-4945-4d51-a6a1-cc2708d9e0bf">
      <Terms xmlns="http://schemas.microsoft.com/office/infopath/2007/PartnerControls"/>
    </lcf76f155ced4ddcb4097134ff3c332f>
    <SharedWithUsers xmlns="f49d979b-eda2-496b-b632-60628040c0d9">
      <UserInfo>
        <DisplayName>Humanicka Alicja</DisplayName>
        <AccountId>156</AccountId>
        <AccountType/>
      </UserInfo>
      <UserInfo>
        <DisplayName>Gruszczyński Maciej</DisplayName>
        <AccountId>7</AccountId>
        <AccountType/>
      </UserInfo>
    </SharedWithUsers>
  </documentManagement>
</p:properties>
</file>

<file path=customXml/itemProps1.xml><?xml version="1.0" encoding="utf-8"?>
<ds:datastoreItem xmlns:ds="http://schemas.openxmlformats.org/officeDocument/2006/customXml" ds:itemID="{41047688-5649-49DD-B80D-294C66E95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771f4-4945-4d51-a6a1-cc2708d9e0bf"/>
    <ds:schemaRef ds:uri="f49d979b-eda2-496b-b632-60628040c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464316-A991-4616-AE1D-AFFD652ED1F0}">
  <ds:schemaRefs>
    <ds:schemaRef ds:uri="http://schemas.openxmlformats.org/officeDocument/2006/bibliography"/>
  </ds:schemaRefs>
</ds:datastoreItem>
</file>

<file path=customXml/itemProps3.xml><?xml version="1.0" encoding="utf-8"?>
<ds:datastoreItem xmlns:ds="http://schemas.openxmlformats.org/officeDocument/2006/customXml" ds:itemID="{8E13E212-2841-4816-96E8-37CB0390101D}">
  <ds:schemaRefs>
    <ds:schemaRef ds:uri="http://schemas.microsoft.com/sharepoint/v3/contenttype/forms"/>
  </ds:schemaRefs>
</ds:datastoreItem>
</file>

<file path=customXml/itemProps4.xml><?xml version="1.0" encoding="utf-8"?>
<ds:datastoreItem xmlns:ds="http://schemas.openxmlformats.org/officeDocument/2006/customXml" ds:itemID="{5398E313-4975-4F66-BABF-70F1883F66B7}">
  <ds:schemaRefs>
    <ds:schemaRef ds:uri="http://schemas.microsoft.com/office/2006/metadata/properties"/>
    <ds:schemaRef ds:uri="http://schemas.microsoft.com/office/infopath/2007/PartnerControls"/>
    <ds:schemaRef ds:uri="f49d979b-eda2-496b-b632-60628040c0d9"/>
    <ds:schemaRef ds:uri="bde771f4-4945-4d51-a6a1-cc2708d9e0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3798</Words>
  <Characters>21651</Characters>
  <Application>Microsoft Office Word</Application>
  <DocSecurity>0</DocSecurity>
  <Lines>180</Lines>
  <Paragraphs>50</Paragraphs>
  <ScaleCrop>false</ScaleCrop>
  <Company/>
  <LinksUpToDate>false</LinksUpToDate>
  <CharactersWithSpaces>25399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2022-12-29T09:35:00Z</dcterms:created>
  <dcterms:modified xsi:type="dcterms:W3CDTF">2023-01-12T19:15:00Z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0x01010091D3DC42E14AB64A8C7DD600672A7510</vt:lpwstr>
  </property>
  <property fmtid="{D5CDD505-2E9C-101B-9397-08002B2CF9AE}" pid="3" name="MediaServiceImageTags">
    <vt:lpwstr/>
  </property>
</Properties>
</file>